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w:t>
      </w:r>
      <w:r w:rsidR="00B47DFA">
        <w:rPr>
          <w:rFonts w:eastAsiaTheme="minorEastAsia" w:hint="eastAsia"/>
          <w:b/>
          <w:sz w:val="22"/>
          <w:szCs w:val="22"/>
          <w:lang w:eastAsia="zh-CN"/>
        </w:rPr>
        <w:t>89</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B47DFA" w:rsidRPr="00402BF4">
        <w:rPr>
          <w:rFonts w:eastAsia="SimSun"/>
          <w:b/>
          <w:sz w:val="22"/>
          <w:szCs w:val="22"/>
          <w:lang w:eastAsia="zh-CN"/>
        </w:rPr>
        <w:t>1</w:t>
      </w:r>
      <w:r w:rsidR="00883D58">
        <w:rPr>
          <w:rFonts w:eastAsiaTheme="minorEastAsia" w:hint="eastAsia"/>
          <w:b/>
          <w:sz w:val="22"/>
          <w:szCs w:val="22"/>
          <w:lang w:eastAsia="zh-CN"/>
        </w:rPr>
        <w:t>7</w:t>
      </w:r>
      <w:r w:rsidR="00883D58">
        <w:rPr>
          <w:rFonts w:eastAsiaTheme="minorEastAsia"/>
          <w:b/>
          <w:sz w:val="22"/>
          <w:szCs w:val="22"/>
          <w:lang w:eastAsia="zh-CN"/>
        </w:rPr>
        <w:t>08217</w:t>
      </w:r>
    </w:p>
    <w:p w:rsidR="00F929EA" w:rsidRPr="006E2006" w:rsidRDefault="00F929EA" w:rsidP="00F929EA">
      <w:pPr>
        <w:pStyle w:val="CRCoverPage"/>
        <w:tabs>
          <w:tab w:val="right" w:pos="9639"/>
        </w:tabs>
        <w:spacing w:after="0"/>
        <w:jc w:val="both"/>
        <w:rPr>
          <w:b/>
          <w:sz w:val="22"/>
          <w:szCs w:val="22"/>
        </w:rPr>
      </w:pPr>
      <w:r>
        <w:rPr>
          <w:b/>
          <w:sz w:val="22"/>
          <w:szCs w:val="22"/>
        </w:rPr>
        <w:t>Hangzhou</w:t>
      </w:r>
      <w:r w:rsidRPr="004F379E">
        <w:rPr>
          <w:b/>
          <w:sz w:val="22"/>
          <w:szCs w:val="22"/>
        </w:rPr>
        <w:t xml:space="preserve">, </w:t>
      </w:r>
      <w:r w:rsidR="006F24E7">
        <w:rPr>
          <w:b/>
          <w:sz w:val="22"/>
          <w:szCs w:val="22"/>
        </w:rPr>
        <w:t>P.</w:t>
      </w:r>
      <w:r w:rsidR="00777584">
        <w:rPr>
          <w:b/>
          <w:sz w:val="22"/>
          <w:szCs w:val="22"/>
        </w:rPr>
        <w:t xml:space="preserve"> </w:t>
      </w:r>
      <w:r w:rsidR="006F24E7">
        <w:rPr>
          <w:b/>
          <w:sz w:val="22"/>
          <w:szCs w:val="22"/>
        </w:rPr>
        <w:t xml:space="preserve">R. </w:t>
      </w:r>
      <w:r>
        <w:rPr>
          <w:b/>
          <w:sz w:val="22"/>
          <w:szCs w:val="22"/>
        </w:rPr>
        <w:t>China,</w:t>
      </w:r>
      <w:r w:rsidRPr="004F379E">
        <w:rPr>
          <w:b/>
          <w:sz w:val="22"/>
          <w:szCs w:val="22"/>
        </w:rPr>
        <w:t xml:space="preserve"> </w:t>
      </w:r>
      <w:r>
        <w:rPr>
          <w:b/>
          <w:sz w:val="22"/>
          <w:szCs w:val="22"/>
        </w:rPr>
        <w:t>15th</w:t>
      </w:r>
      <w:r w:rsidRPr="004F379E">
        <w:rPr>
          <w:rFonts w:hint="eastAsia"/>
          <w:b/>
          <w:sz w:val="22"/>
          <w:szCs w:val="22"/>
        </w:rPr>
        <w:t xml:space="preserve"> </w:t>
      </w:r>
      <w:r w:rsidRPr="004F379E">
        <w:rPr>
          <w:b/>
          <w:sz w:val="22"/>
          <w:szCs w:val="22"/>
        </w:rPr>
        <w:t xml:space="preserve">- </w:t>
      </w:r>
      <w:r>
        <w:rPr>
          <w:b/>
          <w:sz w:val="22"/>
          <w:szCs w:val="22"/>
        </w:rPr>
        <w:t>19</w:t>
      </w:r>
      <w:r w:rsidRPr="004F379E">
        <w:rPr>
          <w:b/>
          <w:sz w:val="22"/>
          <w:szCs w:val="22"/>
        </w:rPr>
        <w:t xml:space="preserve">th </w:t>
      </w:r>
      <w:r>
        <w:rPr>
          <w:b/>
          <w:sz w:val="22"/>
          <w:szCs w:val="22"/>
        </w:rPr>
        <w:t>May</w:t>
      </w:r>
      <w:r w:rsidRPr="004F379E">
        <w:rPr>
          <w:b/>
          <w:sz w:val="22"/>
          <w:szCs w:val="22"/>
        </w:rPr>
        <w:t xml:space="preserve"> 201</w:t>
      </w:r>
      <w:r w:rsidRPr="004F379E">
        <w:rPr>
          <w:rFonts w:hint="eastAsia"/>
          <w:b/>
          <w:sz w:val="22"/>
          <w:szCs w:val="22"/>
        </w:rPr>
        <w:t>7</w:t>
      </w:r>
      <w:r w:rsidRPr="001E1E6F">
        <w:rPr>
          <w:b/>
          <w:sz w:val="22"/>
          <w:szCs w:val="22"/>
        </w:rPr>
        <w:t xml:space="preserve"> </w:t>
      </w:r>
    </w:p>
    <w:p w:rsidR="00F929EA" w:rsidRDefault="00F929EA" w:rsidP="00F929EA">
      <w:pPr>
        <w:tabs>
          <w:tab w:val="left" w:pos="1805"/>
          <w:tab w:val="right" w:pos="9072"/>
        </w:tabs>
        <w:spacing w:after="0"/>
        <w:ind w:left="1800" w:hanging="1800"/>
        <w:jc w:val="left"/>
        <w:rPr>
          <w:rFonts w:ascii="Arial" w:eastAsiaTheme="minorEastAsia" w:hAnsi="Arial" w:cs="Arial"/>
          <w:b/>
          <w:sz w:val="24"/>
          <w:szCs w:val="24"/>
          <w:lang w:eastAsia="zh-CN"/>
        </w:rPr>
      </w:pPr>
    </w:p>
    <w:p w:rsidR="00F929EA" w:rsidRPr="00331187" w:rsidRDefault="00F929EA" w:rsidP="00F929EA">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p>
    <w:p w:rsidR="00F929EA" w:rsidRPr="008545D3" w:rsidRDefault="00F929EA" w:rsidP="00F929EA">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Pr>
          <w:rFonts w:ascii="Arial" w:eastAsiaTheme="minorEastAsia" w:hAnsi="Arial" w:cs="Arial"/>
          <w:b/>
          <w:sz w:val="24"/>
          <w:szCs w:val="24"/>
          <w:lang w:eastAsia="zh-CN"/>
        </w:rPr>
        <w:t>D</w:t>
      </w:r>
      <w:r w:rsidR="00724F35">
        <w:rPr>
          <w:rFonts w:ascii="Arial" w:eastAsiaTheme="minorEastAsia" w:hAnsi="Arial" w:cs="Arial"/>
          <w:b/>
          <w:sz w:val="24"/>
          <w:szCs w:val="24"/>
          <w:lang w:eastAsia="zh-CN"/>
        </w:rPr>
        <w:t>CI considerations for CBG transmission from two TBs</w:t>
      </w:r>
      <w:r w:rsidRPr="008545D3" w:rsidDel="00652F16">
        <w:rPr>
          <w:rFonts w:ascii="Arial" w:eastAsia="SimSun" w:hAnsi="Arial" w:cs="Arial"/>
          <w:b/>
          <w:sz w:val="24"/>
          <w:szCs w:val="24"/>
        </w:rPr>
        <w:t xml:space="preserve"> </w:t>
      </w:r>
      <w:r w:rsidRPr="008545D3">
        <w:rPr>
          <w:rFonts w:ascii="Arial" w:eastAsia="SimSun" w:hAnsi="Arial" w:cs="Arial" w:hint="eastAsia"/>
          <w:b/>
          <w:sz w:val="24"/>
          <w:szCs w:val="24"/>
        </w:rPr>
        <w:t xml:space="preserve"> </w:t>
      </w:r>
    </w:p>
    <w:p w:rsidR="00F929EA" w:rsidRPr="004F379E" w:rsidRDefault="00F929EA" w:rsidP="00F929EA">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Pr>
          <w:rFonts w:ascii="Arial" w:eastAsia="MS Mincho" w:hAnsi="Arial" w:cs="Arial"/>
          <w:b/>
          <w:sz w:val="24"/>
          <w:szCs w:val="24"/>
        </w:rPr>
        <w:t>7.1.3.3.5</w:t>
      </w:r>
    </w:p>
    <w:p w:rsidR="00F929EA" w:rsidRPr="00DB6DCF" w:rsidRDefault="00F929EA" w:rsidP="00F929EA">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Pr="00DB6DCF">
        <w:rPr>
          <w:rFonts w:ascii="Arial" w:eastAsia="SimSun" w:hAnsi="Arial" w:cs="Arial"/>
          <w:b/>
          <w:sz w:val="24"/>
          <w:szCs w:val="24"/>
          <w:lang w:eastAsia="zh-CN"/>
        </w:rPr>
        <w:tab/>
      </w:r>
      <w:r w:rsidRPr="006E2006">
        <w:rPr>
          <w:rFonts w:ascii="Arial" w:eastAsia="Batang" w:hAnsi="Arial"/>
          <w:b/>
          <w:szCs w:val="22"/>
        </w:rPr>
        <w:t>Discussion and Decision</w:t>
      </w:r>
    </w:p>
    <w:p w:rsidR="0069792A"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0" w:name="DocumentFor"/>
      <w:bookmarkStart w:id="1" w:name="_Ref449341288"/>
      <w:bookmarkStart w:id="2" w:name="_Toc273549427"/>
      <w:bookmarkEnd w:id="0"/>
      <w:r>
        <w:rPr>
          <w:rFonts w:eastAsia="SimSun" w:cs="Arial" w:hint="eastAsia"/>
          <w:b/>
          <w:sz w:val="32"/>
          <w:szCs w:val="32"/>
          <w:lang w:eastAsia="zh-CN"/>
        </w:rPr>
        <w:t>Introduction</w:t>
      </w:r>
      <w:bookmarkEnd w:id="1"/>
    </w:p>
    <w:bookmarkEnd w:id="2"/>
    <w:p w:rsidR="000B332F" w:rsidRDefault="000B332F" w:rsidP="00F022F0">
      <w:pPr>
        <w:pStyle w:val="B1"/>
        <w:spacing w:after="120"/>
        <w:ind w:left="0" w:firstLine="0"/>
        <w:rPr>
          <w:szCs w:val="22"/>
        </w:rPr>
      </w:pPr>
      <w:r w:rsidRPr="00FA2060">
        <w:rPr>
          <w:szCs w:val="22"/>
        </w:rPr>
        <w:t xml:space="preserve">At the RAN1 </w:t>
      </w:r>
      <w:r w:rsidRPr="00FA2060">
        <w:rPr>
          <w:rFonts w:hint="eastAsia"/>
          <w:szCs w:val="22"/>
        </w:rPr>
        <w:t>#8</w:t>
      </w:r>
      <w:r w:rsidR="00FA540B">
        <w:rPr>
          <w:rFonts w:eastAsiaTheme="minorEastAsia" w:hint="eastAsia"/>
          <w:szCs w:val="22"/>
          <w:lang w:eastAsia="zh-CN"/>
        </w:rPr>
        <w:t>8b</w:t>
      </w:r>
      <w:r w:rsidRPr="00FA2060">
        <w:rPr>
          <w:szCs w:val="22"/>
        </w:rPr>
        <w:t xml:space="preserve"> m</w:t>
      </w:r>
      <w:r w:rsidR="00F022F0">
        <w:rPr>
          <w:szCs w:val="22"/>
        </w:rPr>
        <w:t>eeting, the following agreement was</w:t>
      </w:r>
      <w:r w:rsidRPr="00FA2060">
        <w:rPr>
          <w:szCs w:val="22"/>
        </w:rPr>
        <w:t xml:space="preserve"> made regarding </w:t>
      </w:r>
      <w:r w:rsidR="00A117BB" w:rsidRPr="00155110">
        <w:rPr>
          <w:iCs/>
          <w:lang w:val="en-US" w:eastAsia="ja-JP"/>
        </w:rPr>
        <w:t xml:space="preserve">CBG-based </w:t>
      </w:r>
      <w:r w:rsidR="00A117BB">
        <w:rPr>
          <w:rFonts w:eastAsiaTheme="minorEastAsia" w:hint="eastAsia"/>
          <w:iCs/>
          <w:lang w:val="en-US" w:eastAsia="zh-CN"/>
        </w:rPr>
        <w:t>re</w:t>
      </w:r>
      <w:r w:rsidR="00A117BB" w:rsidRPr="00155110">
        <w:rPr>
          <w:iCs/>
          <w:lang w:val="en-US" w:eastAsia="ja-JP"/>
        </w:rPr>
        <w:t>transmission</w:t>
      </w:r>
      <w:r w:rsidR="00F022F0">
        <w:rPr>
          <w:iCs/>
          <w:lang w:val="en-US" w:eastAsia="ja-JP"/>
        </w:rPr>
        <w:t xml:space="preserve"> </w:t>
      </w:r>
      <w:fldSimple w:instr=" REF _Ref473384345 \r \h  \* MERGEFORMAT ">
        <w:r w:rsidRPr="00FA2060">
          <w:rPr>
            <w:szCs w:val="22"/>
          </w:rPr>
          <w:t>[1]</w:t>
        </w:r>
      </w:fldSimple>
      <w:r w:rsidRPr="00FA2060">
        <w:rPr>
          <w:szCs w:val="22"/>
        </w:rPr>
        <w:t>:</w:t>
      </w:r>
    </w:p>
    <w:tbl>
      <w:tblPr>
        <w:tblStyle w:val="TableGrid"/>
        <w:tblW w:w="0" w:type="auto"/>
        <w:tblLook w:val="04A0"/>
      </w:tblPr>
      <w:tblGrid>
        <w:gridCol w:w="9495"/>
      </w:tblGrid>
      <w:tr w:rsidR="00F022F0" w:rsidTr="00F022F0">
        <w:tc>
          <w:tcPr>
            <w:tcW w:w="9495" w:type="dxa"/>
          </w:tcPr>
          <w:p w:rsidR="00F022F0" w:rsidRDefault="00F022F0" w:rsidP="00F022F0">
            <w:pPr>
              <w:rPr>
                <w:rFonts w:eastAsia="MS Mincho"/>
                <w:iCs/>
                <w:lang w:val="en-US" w:eastAsia="ja-JP"/>
              </w:rPr>
            </w:pPr>
            <w:r w:rsidRPr="0088477C">
              <w:rPr>
                <w:rFonts w:eastAsia="MS Mincho"/>
                <w:highlight w:val="green"/>
              </w:rPr>
              <w:t>Agreements</w:t>
            </w:r>
            <w:r w:rsidRPr="00155110">
              <w:rPr>
                <w:rFonts w:eastAsia="MS Mincho" w:hint="eastAsia"/>
                <w:iCs/>
                <w:highlight w:val="green"/>
                <w:lang w:val="en-US" w:eastAsia="ja-JP"/>
              </w:rPr>
              <w:t>:</w:t>
            </w:r>
          </w:p>
          <w:p w:rsidR="00F022F0" w:rsidRPr="00155110" w:rsidRDefault="00F022F0" w:rsidP="00F022F0">
            <w:pPr>
              <w:numPr>
                <w:ilvl w:val="0"/>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rsidR="00F022F0" w:rsidRPr="00155110" w:rsidRDefault="00F022F0" w:rsidP="00F022F0">
            <w:pPr>
              <w:numPr>
                <w:ilvl w:val="1"/>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rsidR="00F022F0" w:rsidRPr="00155110" w:rsidRDefault="00F022F0" w:rsidP="00F022F0">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rsidR="00F022F0" w:rsidRPr="00155110" w:rsidRDefault="00F022F0" w:rsidP="00F022F0">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rsidR="00F022F0" w:rsidRPr="00155110" w:rsidRDefault="00F022F0" w:rsidP="00F022F0">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rsidR="00F022F0" w:rsidRPr="00155110" w:rsidRDefault="00F022F0" w:rsidP="00F022F0">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p w:rsidR="00F022F0" w:rsidRPr="0065763E" w:rsidRDefault="00F022F0" w:rsidP="00F022F0">
            <w:pPr>
              <w:numPr>
                <w:ilvl w:val="2"/>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for the case of re-transmission</w:t>
            </w:r>
          </w:p>
          <w:p w:rsidR="00F022F0" w:rsidRPr="0065763E" w:rsidRDefault="00F022F0" w:rsidP="00F022F0">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on details of each option</w:t>
            </w:r>
          </w:p>
          <w:p w:rsidR="00F022F0" w:rsidRPr="0065763E" w:rsidRDefault="00F022F0" w:rsidP="00F022F0">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CBG is approximately aligned with symbol(s)</w:t>
            </w:r>
          </w:p>
          <w:p w:rsidR="00F022F0" w:rsidRPr="00F022F0" w:rsidRDefault="00F022F0" w:rsidP="00F022F0">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Other options are not precluded</w:t>
            </w:r>
          </w:p>
        </w:tc>
      </w:tr>
    </w:tbl>
    <w:p w:rsidR="00F022F0" w:rsidRDefault="00F022F0" w:rsidP="00F929EA">
      <w:pPr>
        <w:pStyle w:val="B1"/>
        <w:spacing w:after="120" w:line="240" w:lineRule="exact"/>
        <w:ind w:left="0" w:firstLine="0"/>
        <w:rPr>
          <w:szCs w:val="22"/>
        </w:rPr>
      </w:pPr>
    </w:p>
    <w:p w:rsidR="00F929EA" w:rsidRPr="00BE5610" w:rsidRDefault="00F929EA" w:rsidP="00BE5610">
      <w:pPr>
        <w:pStyle w:val="B1"/>
        <w:spacing w:after="120"/>
        <w:ind w:left="0" w:firstLine="0"/>
        <w:rPr>
          <w:szCs w:val="22"/>
        </w:rPr>
      </w:pPr>
      <w:r>
        <w:rPr>
          <w:szCs w:val="22"/>
        </w:rPr>
        <w:t xml:space="preserve">When only a part of TB needs to be retransmitted, then this re-transmission will most likely require fewer resources than the original transmission when the whole TB was sent. If the throughput to one particular UE should be enhanced, it could be attractive to combine in one slot/scheduling grant </w:t>
      </w:r>
      <w:r w:rsidR="00BE5610">
        <w:rPr>
          <w:szCs w:val="22"/>
        </w:rPr>
        <w:t>both the CBG</w:t>
      </w:r>
      <w:r w:rsidR="007728BA">
        <w:rPr>
          <w:szCs w:val="22"/>
        </w:rPr>
        <w:t>s</w:t>
      </w:r>
      <w:r w:rsidR="00BE5610">
        <w:rPr>
          <w:szCs w:val="22"/>
        </w:rPr>
        <w:t xml:space="preserve"> from the previous</w:t>
      </w:r>
      <w:r>
        <w:rPr>
          <w:szCs w:val="22"/>
        </w:rPr>
        <w:t xml:space="preserve"> TB </w:t>
      </w:r>
      <w:r w:rsidR="007728BA">
        <w:rPr>
          <w:szCs w:val="22"/>
        </w:rPr>
        <w:t>and bits belonging to a new</w:t>
      </w:r>
      <w:r>
        <w:rPr>
          <w:szCs w:val="22"/>
        </w:rPr>
        <w:t xml:space="preserve"> TB</w:t>
      </w:r>
      <w:r w:rsidR="007728BA">
        <w:rPr>
          <w:szCs w:val="22"/>
        </w:rPr>
        <w:t xml:space="preserve"> to the same UE</w:t>
      </w:r>
      <w:r>
        <w:rPr>
          <w:szCs w:val="22"/>
        </w:rPr>
        <w:t xml:space="preserve">. </w:t>
      </w:r>
      <w:r w:rsidR="00BE5610">
        <w:rPr>
          <w:szCs w:val="22"/>
        </w:rPr>
        <w:t xml:space="preserve"> </w:t>
      </w:r>
      <w:r>
        <w:rPr>
          <w:szCs w:val="22"/>
        </w:rPr>
        <w:t>This contribution discusses</w:t>
      </w:r>
      <w:r w:rsidR="00BE5610">
        <w:rPr>
          <w:szCs w:val="22"/>
        </w:rPr>
        <w:t xml:space="preserve"> how this could be achieved.</w:t>
      </w:r>
    </w:p>
    <w:p w:rsidR="0069792A" w:rsidRDefault="00864242">
      <w:pPr>
        <w:pStyle w:val="Heading1"/>
        <w:numPr>
          <w:ilvl w:val="0"/>
          <w:numId w:val="6"/>
        </w:numPr>
        <w:overflowPunct/>
        <w:autoSpaceDE/>
        <w:autoSpaceDN/>
        <w:adjustRightInd/>
        <w:spacing w:before="120" w:after="0"/>
        <w:textAlignment w:val="auto"/>
        <w:rPr>
          <w:rFonts w:eastAsia="SimSun" w:cs="Arial"/>
          <w:b/>
          <w:sz w:val="32"/>
          <w:szCs w:val="32"/>
          <w:lang w:eastAsia="zh-CN"/>
        </w:rPr>
      </w:pPr>
      <w:r w:rsidRPr="00B0121F">
        <w:rPr>
          <w:rFonts w:hint="eastAsia"/>
          <w:sz w:val="32"/>
          <w:szCs w:val="32"/>
          <w:lang w:val="en-US" w:eastAsia="ko-KR"/>
        </w:rPr>
        <w:t>Discussions</w:t>
      </w: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1B4198" w:rsidRDefault="0088477C">
      <w:pPr>
        <w:pStyle w:val="Heading2"/>
        <w:rPr>
          <w:iCs w:val="0"/>
        </w:rPr>
      </w:pPr>
      <w:r w:rsidRPr="0088477C">
        <w:t>Retransmission method</w:t>
      </w:r>
    </w:p>
    <w:p w:rsidR="001B4198" w:rsidRDefault="00773FB4">
      <w:pPr>
        <w:overflowPunct/>
        <w:autoSpaceDE/>
        <w:autoSpaceDN/>
        <w:adjustRightInd/>
        <w:spacing w:after="0"/>
        <w:jc w:val="left"/>
        <w:textAlignment w:val="auto"/>
      </w:pPr>
      <w:bookmarkStart w:id="3" w:name="OLE_LINK1"/>
      <w:bookmarkStart w:id="4" w:name="OLE_LINK2"/>
      <w:r>
        <w:t>The retransmitted CBGs and the new TB (or CBGs) can be transmitted simultaneously in a slot</w:t>
      </w:r>
      <w:r w:rsidR="00BE5610">
        <w:t xml:space="preserve"> if they</w:t>
      </w:r>
      <w:r w:rsidR="00301630">
        <w:t xml:space="preserve"> for example</w:t>
      </w:r>
      <w:r w:rsidR="00BE5610">
        <w:t xml:space="preserve"> belong to two different HARQ processes. Figure 1 shows three different</w:t>
      </w:r>
      <w:r>
        <w:t xml:space="preserve"> scenarios.</w:t>
      </w:r>
    </w:p>
    <w:p w:rsidR="00BE5610" w:rsidRDefault="00BE5610" w:rsidP="00BE5610">
      <w:pPr>
        <w:overflowPunct/>
        <w:autoSpaceDE/>
        <w:autoSpaceDN/>
        <w:adjustRightInd/>
        <w:spacing w:after="0"/>
        <w:jc w:val="left"/>
        <w:textAlignment w:val="auto"/>
        <w:rPr>
          <w:rFonts w:eastAsiaTheme="minorEastAsia"/>
          <w:iCs/>
          <w:lang w:val="en-US" w:eastAsia="zh-CN"/>
        </w:rPr>
      </w:pPr>
    </w:p>
    <w:p w:rsidR="00BE5610" w:rsidRDefault="00BE5610" w:rsidP="00BE5610">
      <w:pPr>
        <w:overflowPunct/>
        <w:autoSpaceDE/>
        <w:autoSpaceDN/>
        <w:adjustRightInd/>
        <w:spacing w:after="0"/>
        <w:jc w:val="center"/>
        <w:textAlignment w:val="auto"/>
        <w:rPr>
          <w:rFonts w:eastAsiaTheme="minorEastAsia"/>
          <w:lang w:eastAsia="zh-CN"/>
        </w:rPr>
      </w:pPr>
      <w:r>
        <w:object w:dxaOrig="3961" w:dyaOrig="4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219.15pt" o:ole="">
            <v:imagedata r:id="rId8" o:title=""/>
          </v:shape>
          <o:OLEObject Type="Embed" ProgID="Visio.Drawing.11" ShapeID="_x0000_i1025" DrawAspect="Content" ObjectID="_1555488611" r:id="rId9"/>
        </w:object>
      </w:r>
      <w:r w:rsidRPr="00D90F8A">
        <w:rPr>
          <w:lang w:eastAsia="zh-CN"/>
        </w:rPr>
        <w:t xml:space="preserve"> </w:t>
      </w:r>
      <w:r>
        <w:object w:dxaOrig="5290" w:dyaOrig="4377">
          <v:shape id="_x0000_i1026" type="#_x0000_t75" style="width:264.2pt;height:219.15pt" o:ole="">
            <v:imagedata r:id="rId10" o:title=""/>
          </v:shape>
          <o:OLEObject Type="Embed" ProgID="Visio.Drawing.11" ShapeID="_x0000_i1026" DrawAspect="Content" ObjectID="_1555488612" r:id="rId11"/>
        </w:object>
      </w:r>
    </w:p>
    <w:p w:rsidR="00BE5610" w:rsidRDefault="00BE5610" w:rsidP="00BE5610">
      <w:pPr>
        <w:overflowPunct/>
        <w:autoSpaceDE/>
        <w:autoSpaceDN/>
        <w:adjustRightInd/>
        <w:spacing w:after="0"/>
        <w:jc w:val="center"/>
        <w:textAlignment w:val="auto"/>
        <w:rPr>
          <w:rFonts w:eastAsiaTheme="minorEastAsia"/>
          <w:lang w:eastAsia="zh-CN"/>
        </w:rPr>
      </w:pPr>
      <w:r>
        <w:object w:dxaOrig="5284" w:dyaOrig="4377">
          <v:shape id="_x0000_i1027" type="#_x0000_t75" style="width:264.2pt;height:219.15pt" o:ole="">
            <v:imagedata r:id="rId12" o:title=""/>
          </v:shape>
          <o:OLEObject Type="Embed" ProgID="Visio.Drawing.11" ShapeID="_x0000_i1027" DrawAspect="Content" ObjectID="_1555488613" r:id="rId13"/>
        </w:object>
      </w:r>
    </w:p>
    <w:p w:rsidR="00BE5610" w:rsidRDefault="00BE5610" w:rsidP="00BE5610">
      <w:pPr>
        <w:pStyle w:val="Caption"/>
        <w:jc w:val="center"/>
        <w:rPr>
          <w:rFonts w:eastAsiaTheme="minorEastAsia"/>
          <w:lang w:eastAsia="zh-CN"/>
        </w:rPr>
      </w:pPr>
      <w:r>
        <w:t xml:space="preserve">Figure </w:t>
      </w:r>
      <w:fldSimple w:instr=" SEQ Figure \* ARABIC ">
        <w:r>
          <w:rPr>
            <w:noProof/>
          </w:rPr>
          <w:t>1</w:t>
        </w:r>
      </w:fldSimple>
      <w:r>
        <w:t xml:space="preserve"> - </w:t>
      </w:r>
      <w:r>
        <w:rPr>
          <w:rFonts w:eastAsiaTheme="minorEastAsia"/>
          <w:lang w:eastAsia="zh-CN"/>
        </w:rPr>
        <w:t>3 different examples when serving two TBs by two HARQ processes in the same slot</w:t>
      </w:r>
    </w:p>
    <w:p w:rsidR="00BE5610" w:rsidRDefault="00BE5610">
      <w:pPr>
        <w:overflowPunct/>
        <w:autoSpaceDE/>
        <w:autoSpaceDN/>
        <w:adjustRightInd/>
        <w:spacing w:after="0"/>
        <w:jc w:val="left"/>
        <w:textAlignment w:val="auto"/>
        <w:rPr>
          <w:rFonts w:eastAsiaTheme="minorEastAsia"/>
          <w:lang w:eastAsia="zh-CN"/>
        </w:rPr>
      </w:pPr>
    </w:p>
    <w:p w:rsidR="001B4198" w:rsidRPr="003B2D94" w:rsidRDefault="00773FB4">
      <w:pPr>
        <w:overflowPunct/>
        <w:autoSpaceDE/>
        <w:autoSpaceDN/>
        <w:adjustRightInd/>
        <w:spacing w:after="0"/>
        <w:jc w:val="left"/>
        <w:textAlignment w:val="auto"/>
        <w:rPr>
          <w:rFonts w:eastAsiaTheme="minorEastAsia"/>
          <w:iCs/>
          <w:lang w:val="en-US" w:eastAsia="zh-CN"/>
        </w:rPr>
      </w:pPr>
      <w:r>
        <w:t>In Example 1,</w:t>
      </w:r>
      <w:r w:rsidR="001A2320">
        <w:rPr>
          <w:rFonts w:eastAsiaTheme="minorEastAsia" w:hint="eastAsia"/>
          <w:lang w:eastAsia="zh-CN"/>
        </w:rPr>
        <w:t xml:space="preserve"> a</w:t>
      </w:r>
      <w:r>
        <w:t xml:space="preserve">ssume that the retransmitted CBGs are always placed before the new CBGs, and the order between the retransmitted CBGs is also predefined. For example, the retransmitted CBGs are </w:t>
      </w:r>
      <w:r w:rsidR="00BE5610">
        <w:t xml:space="preserve">of </w:t>
      </w:r>
      <w:r>
        <w:t xml:space="preserve">the same size as their own initial </w:t>
      </w:r>
      <w:r w:rsidR="00BE5610">
        <w:t>transmissions</w:t>
      </w:r>
      <w:r>
        <w:t>. The order</w:t>
      </w:r>
      <w:r w:rsidR="00580A01" w:rsidRPr="00580A01">
        <w:t xml:space="preserve"> </w:t>
      </w:r>
      <w:r w:rsidR="00580A01">
        <w:t>between the retransmitted CBGs</w:t>
      </w:r>
      <w:r>
        <w:t xml:space="preserve"> </w:t>
      </w:r>
      <w:r w:rsidR="00BE5610">
        <w:t>remains unchanged compared to the initial transmission</w:t>
      </w:r>
      <w:r>
        <w:t>.</w:t>
      </w:r>
      <w:bookmarkEnd w:id="3"/>
      <w:bookmarkEnd w:id="4"/>
      <w:r w:rsidR="00BE5610">
        <w:rPr>
          <w:rFonts w:eastAsiaTheme="minorEastAsia"/>
          <w:iCs/>
          <w:lang w:val="en-US" w:eastAsia="zh-CN"/>
        </w:rPr>
        <w:t xml:space="preserve"> </w:t>
      </w:r>
      <w:r w:rsidR="00301630">
        <w:rPr>
          <w:rFonts w:eastAsiaTheme="minorEastAsia"/>
          <w:iCs/>
          <w:lang w:val="en-US" w:eastAsia="zh-CN"/>
        </w:rPr>
        <w:t xml:space="preserve">The CBG numbering in example 1 is just one realization, it can also be performed independently.  </w:t>
      </w:r>
      <w:r w:rsidR="00CB2E5C">
        <w:t xml:space="preserve">The size of the new CBGs obtained from the new TB is the same as the size of the retransmitted CBGs. </w:t>
      </w:r>
      <w:r w:rsidR="003B2D94">
        <w:t>If t</w:t>
      </w:r>
      <w:r w:rsidR="00CB2E5C">
        <w:t xml:space="preserve">he </w:t>
      </w:r>
      <w:r w:rsidR="00BE5610">
        <w:t xml:space="preserve">total </w:t>
      </w:r>
      <w:r w:rsidR="00CB2E5C">
        <w:t>number of</w:t>
      </w:r>
      <w:r w:rsidR="00BE5610">
        <w:t xml:space="preserve"> CBGs being transmitted in the slot is T (e.g.</w:t>
      </w:r>
      <w:r w:rsidR="003B2D94">
        <w:t xml:space="preserve"> 4) and </w:t>
      </w:r>
      <w:r w:rsidR="003B2D94">
        <w:lastRenderedPageBreak/>
        <w:t>assume that R=2 CBGs are to be retransmitted</w:t>
      </w:r>
      <w:r w:rsidR="00CB2E5C">
        <w:t>, then the number of CBGs to be configured for t</w:t>
      </w:r>
      <w:r w:rsidR="003B2D94">
        <w:t>he new TB is N=</w:t>
      </w:r>
      <w:r w:rsidR="00CB2E5C">
        <w:t>T-R</w:t>
      </w:r>
      <w:r w:rsidR="003B2D94">
        <w:t xml:space="preserve"> = 2</w:t>
      </w:r>
      <w:r w:rsidR="00CB2E5C">
        <w:t>.</w:t>
      </w:r>
      <w:r w:rsidR="003B2D94">
        <w:rPr>
          <w:rFonts w:eastAsiaTheme="minorEastAsia"/>
          <w:iCs/>
          <w:lang w:val="en-US" w:eastAsia="zh-CN"/>
        </w:rPr>
        <w:t xml:space="preserve"> </w:t>
      </w:r>
      <w:r w:rsidR="00CB2E5C">
        <w:t>This approach may cause the new TB size to be affected by the previous TB size.</w:t>
      </w:r>
    </w:p>
    <w:p w:rsidR="001B4198" w:rsidRDefault="00C05CA1">
      <w:pPr>
        <w:overflowPunct/>
        <w:autoSpaceDE/>
        <w:autoSpaceDN/>
        <w:adjustRightInd/>
        <w:spacing w:after="0"/>
        <w:jc w:val="left"/>
        <w:textAlignment w:val="auto"/>
        <w:rPr>
          <w:rFonts w:eastAsiaTheme="minorEastAsia"/>
          <w:lang w:eastAsia="zh-CN"/>
        </w:rPr>
      </w:pPr>
      <w:r>
        <w:t xml:space="preserve">In Example 2, </w:t>
      </w:r>
      <w:r w:rsidR="001A2320">
        <w:rPr>
          <w:rFonts w:eastAsiaTheme="minorEastAsia" w:hint="eastAsia"/>
          <w:lang w:eastAsia="zh-CN"/>
        </w:rPr>
        <w:t>t</w:t>
      </w:r>
      <w:r>
        <w:t>he size of the new CBGs (belonging to a new TB) can be different from the size of the retr</w:t>
      </w:r>
      <w:r w:rsidR="007728BA">
        <w:t>ansmitted CBGs. The method to determine</w:t>
      </w:r>
      <w:r>
        <w:t xml:space="preserve"> the number of </w:t>
      </w:r>
      <w:r w:rsidR="007728BA">
        <w:t>CBGs for the new TB is the same as in</w:t>
      </w:r>
      <w:r>
        <w:t xml:space="preserve"> Example 1.</w:t>
      </w:r>
      <w:r w:rsidR="007728BA">
        <w:rPr>
          <w:rFonts w:eastAsiaTheme="minorEastAsia" w:hint="eastAsia"/>
          <w:lang w:eastAsia="zh-CN"/>
        </w:rPr>
        <w:t xml:space="preserve"> </w:t>
      </w:r>
      <w:r w:rsidR="007728BA">
        <w:rPr>
          <w:rFonts w:eastAsiaTheme="minorEastAsia"/>
          <w:lang w:eastAsia="zh-CN"/>
        </w:rPr>
        <w:t>T</w:t>
      </w:r>
      <w:r w:rsidR="001A2320">
        <w:t>he new TB size can be defined according t</w:t>
      </w:r>
      <w:r w:rsidR="007728BA">
        <w:t xml:space="preserve">o the needs </w:t>
      </w:r>
      <w:r w:rsidR="001A2320">
        <w:t>and the actual available resources.</w:t>
      </w:r>
    </w:p>
    <w:p w:rsidR="001B4198" w:rsidRDefault="001B4198">
      <w:pPr>
        <w:overflowPunct/>
        <w:autoSpaceDE/>
        <w:autoSpaceDN/>
        <w:adjustRightInd/>
        <w:spacing w:after="0"/>
        <w:jc w:val="left"/>
        <w:textAlignment w:val="auto"/>
        <w:rPr>
          <w:rFonts w:eastAsiaTheme="minorEastAsia"/>
          <w:lang w:eastAsia="zh-CN"/>
        </w:rPr>
      </w:pPr>
    </w:p>
    <w:p w:rsidR="001B4198" w:rsidRDefault="003C0D47">
      <w:pPr>
        <w:overflowPunct/>
        <w:autoSpaceDE/>
        <w:autoSpaceDN/>
        <w:adjustRightInd/>
        <w:spacing w:after="0"/>
        <w:jc w:val="left"/>
        <w:textAlignment w:val="auto"/>
        <w:rPr>
          <w:rFonts w:eastAsiaTheme="minorEastAsia"/>
          <w:iCs/>
          <w:lang w:val="en-US" w:eastAsia="zh-CN"/>
        </w:rPr>
      </w:pPr>
      <w:r>
        <w:t xml:space="preserve">In Example 3, the number of </w:t>
      </w:r>
      <w:r w:rsidR="007728BA">
        <w:t xml:space="preserve">CBGs from the </w:t>
      </w:r>
      <w:r>
        <w:t xml:space="preserve">new </w:t>
      </w:r>
      <w:r w:rsidR="007728BA">
        <w:t xml:space="preserve">TB </w:t>
      </w:r>
      <w:r>
        <w:t xml:space="preserve">is configured. The </w:t>
      </w:r>
      <w:r w:rsidR="007728BA">
        <w:t xml:space="preserve">total </w:t>
      </w:r>
      <w:r>
        <w:t>number of CBGs that th</w:t>
      </w:r>
      <w:r w:rsidR="007728BA">
        <w:t>e UE needs to feed back is the sum</w:t>
      </w:r>
      <w:r>
        <w:t xml:space="preserve"> </w:t>
      </w:r>
      <w:r w:rsidR="007728BA">
        <w:t xml:space="preserve">of the </w:t>
      </w:r>
      <w:r>
        <w:t>retr</w:t>
      </w:r>
      <w:r w:rsidR="007728BA">
        <w:t xml:space="preserve">ansmitted CBGs and the </w:t>
      </w:r>
      <w:r>
        <w:t>CBGs belonging to a new TB.</w:t>
      </w:r>
      <w:r>
        <w:rPr>
          <w:rFonts w:eastAsiaTheme="minorEastAsia" w:hint="eastAsia"/>
          <w:lang w:eastAsia="zh-CN"/>
        </w:rPr>
        <w:t xml:space="preserve"> </w:t>
      </w:r>
      <w:r w:rsidR="007728BA">
        <w:rPr>
          <w:rFonts w:eastAsiaTheme="minorEastAsia"/>
          <w:lang w:eastAsia="zh-CN"/>
        </w:rPr>
        <w:t xml:space="preserve">That means that the total number </w:t>
      </w:r>
      <w:r w:rsidR="006463D9">
        <w:rPr>
          <w:rFonts w:eastAsiaTheme="minorEastAsia"/>
          <w:lang w:eastAsia="zh-CN"/>
        </w:rPr>
        <w:t>of CBGs that need to be fed back is varied.</w:t>
      </w:r>
      <w:r w:rsidR="006463D9">
        <w:t xml:space="preserve">  Thus, such an approach will require a varying number of bits being used for the ack/nack.</w:t>
      </w:r>
    </w:p>
    <w:p w:rsidR="001B4198" w:rsidRDefault="001B4198">
      <w:pPr>
        <w:overflowPunct/>
        <w:autoSpaceDE/>
        <w:autoSpaceDN/>
        <w:adjustRightInd/>
        <w:spacing w:after="0"/>
        <w:jc w:val="left"/>
        <w:textAlignment w:val="auto"/>
        <w:rPr>
          <w:rFonts w:eastAsiaTheme="minorEastAsia"/>
          <w:iCs/>
          <w:lang w:val="en-US" w:eastAsia="zh-CN"/>
        </w:rPr>
      </w:pPr>
    </w:p>
    <w:p w:rsidR="0088477C" w:rsidRDefault="006463D9" w:rsidP="0088477C">
      <w:pPr>
        <w:overflowPunct/>
        <w:autoSpaceDE/>
        <w:autoSpaceDN/>
        <w:adjustRightInd/>
        <w:spacing w:after="0"/>
        <w:jc w:val="left"/>
        <w:textAlignment w:val="auto"/>
        <w:rPr>
          <w:rFonts w:eastAsiaTheme="minorEastAsia"/>
          <w:iCs/>
          <w:lang w:val="en-US" w:eastAsia="zh-CN"/>
        </w:rPr>
      </w:pPr>
      <w:r>
        <w:rPr>
          <w:lang w:eastAsia="zh-CN"/>
        </w:rPr>
        <w:t>In order to achieve a</w:t>
      </w:r>
      <w:r w:rsidR="0001319C">
        <w:rPr>
          <w:lang w:eastAsia="zh-CN"/>
        </w:rPr>
        <w:t xml:space="preserve"> retransmission mode</w:t>
      </w:r>
      <w:r>
        <w:rPr>
          <w:lang w:eastAsia="zh-CN"/>
        </w:rPr>
        <w:t xml:space="preserve"> as described above</w:t>
      </w:r>
      <w:r w:rsidR="0001319C">
        <w:rPr>
          <w:lang w:eastAsia="zh-CN"/>
        </w:rPr>
        <w:t xml:space="preserve">, </w:t>
      </w:r>
      <w:r>
        <w:rPr>
          <w:lang w:eastAsia="zh-CN"/>
        </w:rPr>
        <w:t xml:space="preserve">either </w:t>
      </w:r>
      <w:r w:rsidR="0001319C">
        <w:rPr>
          <w:lang w:eastAsia="zh-CN"/>
        </w:rPr>
        <w:t>a new DCI can be introduced, or two</w:t>
      </w:r>
      <w:r>
        <w:rPr>
          <w:lang w:eastAsia="zh-CN"/>
        </w:rPr>
        <w:t xml:space="preserve"> separate </w:t>
      </w:r>
      <w:r w:rsidR="0001319C">
        <w:rPr>
          <w:lang w:eastAsia="zh-CN"/>
        </w:rPr>
        <w:t>DCIs</w:t>
      </w:r>
      <w:r>
        <w:rPr>
          <w:lang w:eastAsia="zh-CN"/>
        </w:rPr>
        <w:t xml:space="preserve"> can be used, one for each TB. </w:t>
      </w:r>
      <w:r w:rsidR="0001319C">
        <w:t xml:space="preserve">We </w:t>
      </w:r>
      <w:r>
        <w:t xml:space="preserve">would </w:t>
      </w:r>
      <w:r w:rsidR="0001319C">
        <w:t>prefer to use a</w:t>
      </w:r>
      <w:r>
        <w:t xml:space="preserve"> single DCI in order </w:t>
      </w:r>
      <w:r w:rsidR="0001319C">
        <w:t>to reduce</w:t>
      </w:r>
      <w:r>
        <w:t xml:space="preserve"> the</w:t>
      </w:r>
      <w:r w:rsidR="0001319C">
        <w:t xml:space="preserve"> signa</w:t>
      </w:r>
      <w:r>
        <w:t>l</w:t>
      </w:r>
      <w:r w:rsidR="0001319C">
        <w:t xml:space="preserve">ling overhead and </w:t>
      </w:r>
      <w:r>
        <w:t xml:space="preserve">the </w:t>
      </w:r>
      <w:r w:rsidR="0001319C">
        <w:t xml:space="preserve">UE blind detection complexity. The detailed DCI design is described </w:t>
      </w:r>
      <w:r>
        <w:t xml:space="preserve">further </w:t>
      </w:r>
      <w:r w:rsidR="0001319C">
        <w:t>in the following section.</w:t>
      </w:r>
    </w:p>
    <w:p w:rsidR="006463D9" w:rsidRDefault="006463D9" w:rsidP="0088477C">
      <w:pPr>
        <w:overflowPunct/>
        <w:autoSpaceDE/>
        <w:autoSpaceDN/>
        <w:adjustRightInd/>
        <w:spacing w:after="0"/>
        <w:jc w:val="left"/>
        <w:textAlignment w:val="auto"/>
        <w:rPr>
          <w:rFonts w:eastAsiaTheme="minorEastAsia"/>
          <w:iCs/>
          <w:lang w:val="en-US" w:eastAsia="zh-CN"/>
        </w:rPr>
      </w:pPr>
    </w:p>
    <w:p w:rsidR="0088477C" w:rsidRDefault="0088477C" w:rsidP="0088477C">
      <w:pPr>
        <w:overflowPunct/>
        <w:autoSpaceDE/>
        <w:autoSpaceDN/>
        <w:adjustRightInd/>
        <w:spacing w:after="0"/>
        <w:jc w:val="left"/>
        <w:textAlignment w:val="auto"/>
        <w:rPr>
          <w:rFonts w:eastAsiaTheme="minorEastAsia"/>
          <w:b/>
          <w:i/>
          <w:lang w:eastAsia="zh-CN"/>
        </w:rPr>
      </w:pPr>
      <w:r w:rsidRPr="0088477C">
        <w:rPr>
          <w:b/>
          <w:i/>
          <w:szCs w:val="22"/>
          <w:lang w:eastAsia="zh-CN"/>
        </w:rPr>
        <w:t>Proposal</w:t>
      </w:r>
      <w:r w:rsidR="006463D9">
        <w:rPr>
          <w:rFonts w:eastAsiaTheme="minorEastAsia"/>
          <w:b/>
          <w:i/>
          <w:szCs w:val="22"/>
          <w:lang w:eastAsia="zh-CN"/>
        </w:rPr>
        <w:t xml:space="preserve"> 1</w:t>
      </w:r>
      <w:r w:rsidR="006D6A96">
        <w:rPr>
          <w:rFonts w:eastAsiaTheme="minorEastAsia" w:hint="eastAsia"/>
          <w:b/>
          <w:i/>
          <w:szCs w:val="22"/>
          <w:lang w:eastAsia="zh-CN"/>
        </w:rPr>
        <w:t xml:space="preserve">: </w:t>
      </w:r>
      <w:r w:rsidRPr="0088477C">
        <w:rPr>
          <w:b/>
          <w:i/>
        </w:rPr>
        <w:t xml:space="preserve">The retransmitted CBGs and the new </w:t>
      </w:r>
      <w:r w:rsidR="00434EB6" w:rsidRPr="0088477C">
        <w:rPr>
          <w:b/>
          <w:i/>
        </w:rPr>
        <w:t>TB to</w:t>
      </w:r>
      <w:r w:rsidR="006463D9">
        <w:rPr>
          <w:b/>
          <w:i/>
        </w:rPr>
        <w:t xml:space="preserve"> the same UE </w:t>
      </w:r>
      <w:r w:rsidRPr="0088477C">
        <w:rPr>
          <w:b/>
          <w:i/>
        </w:rPr>
        <w:t>can be transmitted simultaneously in a slot</w:t>
      </w:r>
      <w:r w:rsidR="006463D9">
        <w:rPr>
          <w:b/>
          <w:i/>
        </w:rPr>
        <w:t xml:space="preserve"> in two separated HARQ processes</w:t>
      </w:r>
      <w:r w:rsidR="00301630">
        <w:rPr>
          <w:b/>
          <w:i/>
        </w:rPr>
        <w:t xml:space="preserve"> or by sharing the same HARQ process and layer</w:t>
      </w:r>
      <w:r w:rsidRPr="0088477C">
        <w:rPr>
          <w:rFonts w:eastAsiaTheme="minorEastAsia"/>
          <w:b/>
          <w:i/>
          <w:lang w:eastAsia="zh-CN"/>
        </w:rPr>
        <w:t>.</w:t>
      </w:r>
      <w:r w:rsidRPr="0088477C">
        <w:rPr>
          <w:b/>
          <w:i/>
        </w:rPr>
        <w:t xml:space="preserve"> The specific retransmission method can be further discussed.</w:t>
      </w:r>
    </w:p>
    <w:p w:rsidR="001B4198" w:rsidRDefault="001B4198">
      <w:pPr>
        <w:overflowPunct/>
        <w:autoSpaceDE/>
        <w:autoSpaceDN/>
        <w:adjustRightInd/>
        <w:spacing w:after="0"/>
        <w:jc w:val="left"/>
        <w:textAlignment w:val="auto"/>
        <w:rPr>
          <w:rFonts w:eastAsiaTheme="minorEastAsia"/>
          <w:iCs/>
          <w:lang w:val="en-US" w:eastAsia="zh-CN"/>
        </w:rPr>
      </w:pPr>
    </w:p>
    <w:p w:rsidR="001B4198" w:rsidRPr="006463D9" w:rsidRDefault="006463D9">
      <w:pPr>
        <w:overflowPunct/>
        <w:autoSpaceDE/>
        <w:autoSpaceDN/>
        <w:adjustRightInd/>
        <w:spacing w:after="0"/>
        <w:jc w:val="left"/>
        <w:textAlignment w:val="auto"/>
        <w:rPr>
          <w:rFonts w:eastAsiaTheme="minorEastAsia"/>
          <w:b/>
          <w:lang w:eastAsia="zh-CN"/>
        </w:rPr>
      </w:pPr>
      <w:r w:rsidRPr="00F758F9">
        <w:rPr>
          <w:lang w:val="en-US"/>
        </w:rPr>
        <w:t>T</w:t>
      </w:r>
      <w:r w:rsidR="0045338F" w:rsidRPr="00F758F9">
        <w:t xml:space="preserve">he </w:t>
      </w:r>
      <w:r w:rsidR="0045338F">
        <w:t xml:space="preserve">number of configured CBGs </w:t>
      </w:r>
      <w:r w:rsidR="0045338F">
        <w:rPr>
          <w:rFonts w:eastAsiaTheme="minorEastAsia" w:hint="eastAsia"/>
          <w:lang w:eastAsia="zh-CN"/>
        </w:rPr>
        <w:t>for</w:t>
      </w:r>
      <w:r w:rsidR="0045338F">
        <w:t xml:space="preserve"> a data transmission sho</w:t>
      </w:r>
      <w:r>
        <w:t xml:space="preserve">uld be the sum of the number of </w:t>
      </w:r>
      <w:r w:rsidR="0045338F">
        <w:t>retransmitted CBGs (if any) and the number of new CBGs (if any).</w:t>
      </w:r>
      <w:r w:rsidR="00214F1B" w:rsidRPr="00214F1B">
        <w:rPr>
          <w:rFonts w:eastAsiaTheme="minorEastAsia" w:hint="eastAsia"/>
          <w:lang w:eastAsia="zh-CN"/>
        </w:rPr>
        <w:t xml:space="preserve"> </w:t>
      </w:r>
      <w:r w:rsidR="00214F1B">
        <w:rPr>
          <w:rFonts w:eastAsiaTheme="minorEastAsia" w:hint="eastAsia"/>
          <w:lang w:eastAsia="zh-CN"/>
        </w:rPr>
        <w:t>T</w:t>
      </w:r>
      <w:r w:rsidR="00214F1B" w:rsidRPr="00EA1BEF">
        <w:rPr>
          <w:rFonts w:eastAsiaTheme="minorEastAsia"/>
          <w:lang w:eastAsia="zh-CN"/>
        </w:rPr>
        <w:t xml:space="preserve">he </w:t>
      </w:r>
      <w:r w:rsidR="0005079B" w:rsidRPr="00EA1BEF">
        <w:rPr>
          <w:rFonts w:eastAsiaTheme="minorEastAsia"/>
          <w:lang w:eastAsia="zh-CN"/>
        </w:rPr>
        <w:t>number of new CBGs constitutes</w:t>
      </w:r>
      <w:r w:rsidR="00214F1B" w:rsidRPr="00EA1BEF">
        <w:rPr>
          <w:rFonts w:eastAsiaTheme="minorEastAsia"/>
          <w:lang w:eastAsia="zh-CN"/>
        </w:rPr>
        <w:t xml:space="preserve"> a new complete TB.</w:t>
      </w:r>
    </w:p>
    <w:p w:rsidR="001B4198" w:rsidRDefault="001B4198">
      <w:pPr>
        <w:overflowPunct/>
        <w:autoSpaceDE/>
        <w:autoSpaceDN/>
        <w:adjustRightInd/>
        <w:spacing w:after="0"/>
        <w:jc w:val="left"/>
        <w:textAlignment w:val="auto"/>
        <w:rPr>
          <w:rFonts w:eastAsiaTheme="minorEastAsia"/>
          <w:b/>
          <w:i/>
          <w:szCs w:val="22"/>
          <w:lang w:eastAsia="zh-CN"/>
        </w:rPr>
      </w:pPr>
    </w:p>
    <w:p w:rsidR="0088477C" w:rsidRPr="0088477C" w:rsidRDefault="00000004" w:rsidP="0088477C">
      <w:pPr>
        <w:overflowPunct/>
        <w:autoSpaceDE/>
        <w:autoSpaceDN/>
        <w:adjustRightInd/>
        <w:spacing w:after="0"/>
        <w:jc w:val="left"/>
        <w:textAlignment w:val="auto"/>
        <w:rPr>
          <w:rFonts w:eastAsiaTheme="minorEastAsia"/>
          <w:b/>
          <w:i/>
          <w:iCs/>
          <w:lang w:val="en-US" w:eastAsia="zh-CN"/>
        </w:rPr>
      </w:pPr>
      <w:r>
        <w:rPr>
          <w:b/>
          <w:i/>
          <w:szCs w:val="22"/>
          <w:lang w:eastAsia="zh-CN"/>
        </w:rPr>
        <w:t>Proposal</w:t>
      </w:r>
      <w:r w:rsidR="006463D9">
        <w:rPr>
          <w:rFonts w:eastAsiaTheme="minorEastAsia"/>
          <w:b/>
          <w:i/>
          <w:szCs w:val="22"/>
          <w:lang w:eastAsia="zh-CN"/>
        </w:rPr>
        <w:t xml:space="preserve"> 2: T</w:t>
      </w:r>
      <w:r w:rsidR="0088477C" w:rsidRPr="0088477C">
        <w:rPr>
          <w:b/>
          <w:i/>
        </w:rPr>
        <w:t xml:space="preserve">he number of configured CBGs </w:t>
      </w:r>
      <w:r w:rsidR="0088477C" w:rsidRPr="0088477C">
        <w:rPr>
          <w:rFonts w:eastAsiaTheme="minorEastAsia"/>
          <w:b/>
          <w:i/>
          <w:lang w:eastAsia="zh-CN"/>
        </w:rPr>
        <w:t>for</w:t>
      </w:r>
      <w:r w:rsidR="0088477C" w:rsidRPr="0088477C">
        <w:rPr>
          <w:b/>
          <w:i/>
        </w:rPr>
        <w:t xml:space="preserve"> a data transmission should be the sum of the number of retransmitted CBGs (if any) and the number of new CBGs (if any)</w:t>
      </w:r>
      <w:r w:rsidR="00301630">
        <w:rPr>
          <w:b/>
          <w:i/>
        </w:rPr>
        <w:t>.</w:t>
      </w:r>
    </w:p>
    <w:p w:rsidR="0088477C" w:rsidRPr="006463D9" w:rsidRDefault="006463D9" w:rsidP="006463D9">
      <w:pPr>
        <w:pStyle w:val="Heading2"/>
        <w:rPr>
          <w:rFonts w:eastAsiaTheme="minorEastAsia"/>
          <w:b/>
          <w:iCs w:val="0"/>
        </w:rPr>
      </w:pPr>
      <w:r>
        <w:rPr>
          <w:rFonts w:eastAsiaTheme="minorEastAsia"/>
          <w:b/>
        </w:rPr>
        <w:t>N</w:t>
      </w:r>
      <w:r w:rsidR="00152E30" w:rsidRPr="00152E30">
        <w:rPr>
          <w:rFonts w:eastAsiaTheme="minorEastAsia"/>
          <w:b/>
        </w:rPr>
        <w:t>ew scheduling method</w:t>
      </w:r>
      <w:r w:rsidR="00152E30" w:rsidRPr="0088477C" w:rsidDel="00152E30">
        <w:rPr>
          <w:rFonts w:eastAsiaTheme="minorEastAsia"/>
          <w:b/>
        </w:rPr>
        <w:t xml:space="preserve"> </w:t>
      </w:r>
      <w:r w:rsidR="00152E30">
        <w:rPr>
          <w:rFonts w:eastAsiaTheme="minorEastAsia" w:hint="eastAsia"/>
          <w:b/>
        </w:rPr>
        <w:t xml:space="preserve">and </w:t>
      </w:r>
      <w:r w:rsidR="0088477C" w:rsidRPr="0088477C">
        <w:rPr>
          <w:rFonts w:eastAsiaTheme="minorEastAsia"/>
          <w:b/>
        </w:rPr>
        <w:t>the new DCI design</w:t>
      </w:r>
    </w:p>
    <w:p w:rsidR="0088477C" w:rsidRDefault="001309B0" w:rsidP="0088477C">
      <w:pPr>
        <w:overflowPunct/>
        <w:autoSpaceDE/>
        <w:autoSpaceDN/>
        <w:adjustRightInd/>
        <w:spacing w:after="0"/>
        <w:jc w:val="left"/>
        <w:textAlignment w:val="auto"/>
        <w:rPr>
          <w:rFonts w:eastAsiaTheme="minorEastAsia"/>
          <w:iCs/>
          <w:lang w:val="en-US" w:eastAsia="zh-CN"/>
        </w:rPr>
      </w:pPr>
      <w:r>
        <w:t xml:space="preserve">In this section the DCI design is discussed to </w:t>
      </w:r>
      <w:r w:rsidR="001520FB">
        <w:t>support the retransmission of CBG</w:t>
      </w:r>
      <w:r w:rsidR="006463D9">
        <w:t xml:space="preserve">s together with CBGs from a </w:t>
      </w:r>
      <w:r w:rsidR="001520FB">
        <w:t xml:space="preserve">new TB </w:t>
      </w:r>
      <w:r w:rsidR="006463D9">
        <w:t>during one slot</w:t>
      </w:r>
      <w:r>
        <w:t>.</w:t>
      </w:r>
    </w:p>
    <w:p w:rsidR="00F668C0" w:rsidRDefault="001309B0" w:rsidP="001309B0">
      <w:pPr>
        <w:overflowPunct/>
        <w:autoSpaceDE/>
        <w:autoSpaceDN/>
        <w:adjustRightInd/>
        <w:spacing w:after="0"/>
        <w:jc w:val="left"/>
        <w:textAlignment w:val="auto"/>
        <w:rPr>
          <w:rFonts w:eastAsiaTheme="minorEastAsia"/>
          <w:iCs/>
          <w:lang w:val="en-US" w:eastAsia="zh-CN"/>
        </w:rPr>
      </w:pPr>
      <w:r>
        <w:rPr>
          <w:lang w:val="en-US"/>
        </w:rPr>
        <w:t xml:space="preserve">In </w:t>
      </w:r>
      <w:r w:rsidR="00380680">
        <w:t xml:space="preserve">Design </w:t>
      </w:r>
      <w:r>
        <w:t>1, one DCI is used for the</w:t>
      </w:r>
      <w:r w:rsidR="00380680">
        <w:t xml:space="preserve"> retransmitted CBG</w:t>
      </w:r>
      <w:r>
        <w:t>s</w:t>
      </w:r>
      <w:r w:rsidR="00380680">
        <w:t xml:space="preserve">, </w:t>
      </w:r>
      <w:r>
        <w:t xml:space="preserve">and another DCI is used for the </w:t>
      </w:r>
      <w:r w:rsidR="00380680">
        <w:t>new TB. T</w:t>
      </w:r>
      <w:r>
        <w:t>hese t</w:t>
      </w:r>
      <w:r w:rsidR="00380680">
        <w:t>wo DCIs are sent independently</w:t>
      </w:r>
      <w:r>
        <w:t xml:space="preserve"> from each other</w:t>
      </w:r>
      <w:r w:rsidR="00380680">
        <w:t>. This is the simplest way, but it requires two DCIs, and the UE needs to blind them separately. Design 1 will bring large overhead and UE blind inspection complexity.</w:t>
      </w:r>
    </w:p>
    <w:p w:rsidR="001309B0" w:rsidRDefault="001309B0" w:rsidP="001309B0">
      <w:pPr>
        <w:overflowPunct/>
        <w:autoSpaceDE/>
        <w:autoSpaceDN/>
        <w:adjustRightInd/>
        <w:spacing w:after="0"/>
        <w:jc w:val="left"/>
        <w:textAlignment w:val="auto"/>
        <w:rPr>
          <w:rFonts w:eastAsiaTheme="minorEastAsia"/>
          <w:iCs/>
          <w:lang w:val="en-US" w:eastAsia="zh-CN"/>
        </w:rPr>
      </w:pPr>
    </w:p>
    <w:p w:rsidR="00F758F9" w:rsidRPr="00F758F9" w:rsidRDefault="001309B0" w:rsidP="00F758F9">
      <w:pPr>
        <w:jc w:val="left"/>
      </w:pPr>
      <w:r>
        <w:lastRenderedPageBreak/>
        <w:t xml:space="preserve">In Design 2, one common </w:t>
      </w:r>
      <w:r w:rsidR="00184E33">
        <w:t xml:space="preserve">DCI is used for both retransmitted CBGs and </w:t>
      </w:r>
      <w:r>
        <w:t xml:space="preserve">the new TB in the slot. This approach </w:t>
      </w:r>
      <w:r w:rsidR="00184E33">
        <w:t>reduce</w:t>
      </w:r>
      <w:r>
        <w:t>s</w:t>
      </w:r>
      <w:r w:rsidR="00184E33">
        <w:t xml:space="preserve"> </w:t>
      </w:r>
      <w:r>
        <w:t xml:space="preserve">the </w:t>
      </w:r>
      <w:r w:rsidR="00184E33">
        <w:t>signal</w:t>
      </w:r>
      <w:r>
        <w:t>l</w:t>
      </w:r>
      <w:r w:rsidR="00184E33">
        <w:t xml:space="preserve">ing overhead and </w:t>
      </w:r>
      <w:r>
        <w:t xml:space="preserve">also the UE blind detection complexity. The drawback is that such </w:t>
      </w:r>
      <w:r w:rsidR="00184E33">
        <w:t xml:space="preserve">DCI design </w:t>
      </w:r>
      <w:r w:rsidR="00585780">
        <w:rPr>
          <w:rFonts w:eastAsiaTheme="minorEastAsia" w:hint="eastAsia"/>
          <w:lang w:eastAsia="zh-CN"/>
        </w:rPr>
        <w:t>may be</w:t>
      </w:r>
      <w:r w:rsidR="00585780">
        <w:t xml:space="preserve"> </w:t>
      </w:r>
      <w:r w:rsidR="00184E33">
        <w:t>more complex.</w:t>
      </w:r>
      <w:r w:rsidR="00F758F9">
        <w:t xml:space="preserve"> </w:t>
      </w:r>
      <w:r w:rsidR="00F758F9" w:rsidRPr="00F758F9">
        <w:rPr>
          <w:szCs w:val="22"/>
        </w:rPr>
        <w:t>T</w:t>
      </w:r>
      <w:r w:rsidR="006A4706" w:rsidRPr="00F758F9">
        <w:rPr>
          <w:szCs w:val="22"/>
        </w:rPr>
        <w:t>he</w:t>
      </w:r>
      <w:r w:rsidR="00F758F9" w:rsidRPr="00F758F9">
        <w:rPr>
          <w:szCs w:val="22"/>
        </w:rPr>
        <w:t xml:space="preserve"> new DCI for Design 2</w:t>
      </w:r>
      <w:r w:rsidR="006A4706" w:rsidRPr="00F758F9">
        <w:rPr>
          <w:szCs w:val="22"/>
        </w:rPr>
        <w:t xml:space="preserve"> may need to include the f</w:t>
      </w:r>
      <w:r w:rsidR="00F758F9" w:rsidRPr="00F758F9">
        <w:rPr>
          <w:szCs w:val="22"/>
        </w:rPr>
        <w:t>ollowing information fields:</w:t>
      </w:r>
    </w:p>
    <w:p w:rsidR="00F758F9" w:rsidRPr="00F758F9" w:rsidRDefault="006A4706" w:rsidP="00F758F9">
      <w:pPr>
        <w:pStyle w:val="ListParagraph"/>
        <w:numPr>
          <w:ilvl w:val="0"/>
          <w:numId w:val="27"/>
        </w:numPr>
        <w:ind w:firstLineChars="0"/>
        <w:jc w:val="left"/>
        <w:rPr>
          <w:rFonts w:ascii="Times New Roman" w:eastAsia="Times New Roman" w:hAnsi="Times New Roman" w:cs="Times New Roman"/>
          <w:sz w:val="22"/>
          <w:szCs w:val="22"/>
          <w:lang w:eastAsia="en-US"/>
        </w:rPr>
      </w:pPr>
      <w:r w:rsidRPr="00F758F9">
        <w:rPr>
          <w:rFonts w:ascii="Times New Roman" w:hAnsi="Times New Roman" w:cs="Times New Roman"/>
          <w:sz w:val="22"/>
          <w:szCs w:val="22"/>
        </w:rPr>
        <w:t xml:space="preserve">The time domain resource information can be </w:t>
      </w:r>
      <w:r w:rsidR="005A584E">
        <w:rPr>
          <w:rFonts w:ascii="Times New Roman" w:eastAsiaTheme="minorEastAsia" w:hAnsi="Times New Roman" w:cs="Times New Roman" w:hint="eastAsia"/>
          <w:sz w:val="22"/>
          <w:szCs w:val="22"/>
        </w:rPr>
        <w:t>identical</w:t>
      </w:r>
      <w:r w:rsidR="005A584E" w:rsidRPr="00F758F9">
        <w:rPr>
          <w:rFonts w:ascii="Times New Roman" w:hAnsi="Times New Roman" w:cs="Times New Roman"/>
          <w:sz w:val="22"/>
          <w:szCs w:val="22"/>
        </w:rPr>
        <w:t xml:space="preserve"> </w:t>
      </w:r>
      <w:r w:rsidRPr="00F758F9">
        <w:rPr>
          <w:rFonts w:ascii="Times New Roman" w:hAnsi="Times New Roman" w:cs="Times New Roman"/>
          <w:sz w:val="22"/>
          <w:szCs w:val="22"/>
        </w:rPr>
        <w:t>or</w:t>
      </w:r>
      <w:r w:rsidR="00F758F9" w:rsidRPr="00F758F9">
        <w:rPr>
          <w:rFonts w:ascii="Times New Roman" w:hAnsi="Times New Roman" w:cs="Times New Roman"/>
          <w:sz w:val="22"/>
          <w:szCs w:val="22"/>
        </w:rPr>
        <w:t xml:space="preserve"> </w:t>
      </w:r>
      <w:r w:rsidR="005A584E">
        <w:rPr>
          <w:rFonts w:ascii="Times New Roman" w:eastAsiaTheme="minorEastAsia" w:hAnsi="Times New Roman" w:cs="Times New Roman" w:hint="eastAsia"/>
          <w:sz w:val="22"/>
          <w:szCs w:val="22"/>
        </w:rPr>
        <w:t xml:space="preserve">different for </w:t>
      </w:r>
      <w:r w:rsidR="005A584E">
        <w:rPr>
          <w:rFonts w:ascii="Times New Roman" w:eastAsiaTheme="minorEastAsia" w:hAnsi="Times New Roman" w:cs="Times New Roman"/>
          <w:sz w:val="22"/>
          <w:szCs w:val="22"/>
        </w:rPr>
        <w:t>different</w:t>
      </w:r>
      <w:r w:rsidR="005A584E">
        <w:rPr>
          <w:rFonts w:ascii="Times New Roman" w:eastAsiaTheme="minorEastAsia" w:hAnsi="Times New Roman" w:cs="Times New Roman" w:hint="eastAsia"/>
          <w:sz w:val="22"/>
          <w:szCs w:val="22"/>
        </w:rPr>
        <w:t xml:space="preserve"> </w:t>
      </w:r>
      <w:r w:rsidR="00F758F9" w:rsidRPr="00F758F9">
        <w:rPr>
          <w:rFonts w:ascii="Times New Roman" w:hAnsi="Times New Roman" w:cs="Times New Roman"/>
          <w:sz w:val="22"/>
          <w:szCs w:val="22"/>
        </w:rPr>
        <w:t>TBs.</w:t>
      </w:r>
    </w:p>
    <w:p w:rsidR="00F758F9" w:rsidRPr="00F758F9" w:rsidRDefault="006A4706" w:rsidP="00F758F9">
      <w:pPr>
        <w:pStyle w:val="ListParagraph"/>
        <w:numPr>
          <w:ilvl w:val="0"/>
          <w:numId w:val="27"/>
        </w:numPr>
        <w:ind w:firstLineChars="0"/>
        <w:jc w:val="left"/>
        <w:rPr>
          <w:rFonts w:ascii="Times New Roman" w:eastAsia="Times New Roman" w:hAnsi="Times New Roman" w:cs="Times New Roman"/>
          <w:sz w:val="22"/>
          <w:szCs w:val="22"/>
          <w:lang w:eastAsia="en-US"/>
        </w:rPr>
      </w:pPr>
      <w:r w:rsidRPr="00F758F9">
        <w:rPr>
          <w:rFonts w:ascii="Times New Roman" w:hAnsi="Times New Roman" w:cs="Times New Roman"/>
          <w:sz w:val="22"/>
          <w:szCs w:val="22"/>
        </w:rPr>
        <w:t xml:space="preserve">The resources in the frequency domain can be </w:t>
      </w:r>
      <w:r w:rsidR="005A584E">
        <w:rPr>
          <w:rFonts w:ascii="Times New Roman" w:eastAsiaTheme="minorEastAsia" w:hAnsi="Times New Roman" w:cs="Times New Roman" w:hint="eastAsia"/>
          <w:sz w:val="22"/>
          <w:szCs w:val="22"/>
        </w:rPr>
        <w:t>identical</w:t>
      </w:r>
      <w:r w:rsidR="005A584E" w:rsidRPr="00F758F9" w:rsidDel="005A584E">
        <w:rPr>
          <w:rFonts w:ascii="Times New Roman" w:hAnsi="Times New Roman" w:cs="Times New Roman"/>
          <w:sz w:val="22"/>
          <w:szCs w:val="22"/>
        </w:rPr>
        <w:t xml:space="preserve"> </w:t>
      </w:r>
      <w:r w:rsidRPr="00F758F9">
        <w:rPr>
          <w:rFonts w:ascii="Times New Roman" w:hAnsi="Times New Roman" w:cs="Times New Roman"/>
          <w:sz w:val="22"/>
          <w:szCs w:val="22"/>
        </w:rPr>
        <w:t>or</w:t>
      </w:r>
      <w:r w:rsidR="00F758F9" w:rsidRPr="00F758F9">
        <w:rPr>
          <w:rFonts w:ascii="Times New Roman" w:hAnsi="Times New Roman" w:cs="Times New Roman"/>
          <w:sz w:val="22"/>
          <w:szCs w:val="22"/>
        </w:rPr>
        <w:t xml:space="preserve"> </w:t>
      </w:r>
      <w:r w:rsidR="005A584E">
        <w:rPr>
          <w:rFonts w:ascii="Times New Roman" w:eastAsiaTheme="minorEastAsia" w:hAnsi="Times New Roman" w:cs="Times New Roman" w:hint="eastAsia"/>
          <w:sz w:val="22"/>
          <w:szCs w:val="22"/>
        </w:rPr>
        <w:t xml:space="preserve">different for </w:t>
      </w:r>
      <w:r w:rsidR="005A584E">
        <w:rPr>
          <w:rFonts w:ascii="Times New Roman" w:eastAsiaTheme="minorEastAsia" w:hAnsi="Times New Roman" w:cs="Times New Roman"/>
          <w:sz w:val="22"/>
          <w:szCs w:val="22"/>
        </w:rPr>
        <w:t>different</w:t>
      </w:r>
      <w:r w:rsidR="00F758F9" w:rsidRPr="00F758F9">
        <w:rPr>
          <w:rFonts w:ascii="Times New Roman" w:hAnsi="Times New Roman" w:cs="Times New Roman"/>
          <w:sz w:val="22"/>
          <w:szCs w:val="22"/>
        </w:rPr>
        <w:t xml:space="preserve"> TBs.</w:t>
      </w:r>
    </w:p>
    <w:p w:rsidR="00F758F9" w:rsidRPr="00F758F9" w:rsidRDefault="006A4706" w:rsidP="00F758F9">
      <w:pPr>
        <w:pStyle w:val="ListParagraph"/>
        <w:numPr>
          <w:ilvl w:val="0"/>
          <w:numId w:val="27"/>
        </w:numPr>
        <w:ind w:firstLineChars="0"/>
        <w:jc w:val="left"/>
        <w:rPr>
          <w:rFonts w:ascii="Times New Roman" w:eastAsia="Times New Roman" w:hAnsi="Times New Roman" w:cs="Times New Roman"/>
          <w:sz w:val="22"/>
          <w:szCs w:val="22"/>
          <w:lang w:eastAsia="en-US"/>
        </w:rPr>
      </w:pPr>
      <w:r w:rsidRPr="00F758F9">
        <w:rPr>
          <w:rFonts w:ascii="Times New Roman" w:hAnsi="Times New Roman" w:cs="Times New Roman"/>
          <w:sz w:val="22"/>
          <w:szCs w:val="22"/>
        </w:rPr>
        <w:t>MCS information can be shared or</w:t>
      </w:r>
      <w:r w:rsidR="00F758F9" w:rsidRPr="00F758F9">
        <w:rPr>
          <w:rFonts w:ascii="Times New Roman" w:hAnsi="Times New Roman" w:cs="Times New Roman"/>
          <w:sz w:val="22"/>
          <w:szCs w:val="22"/>
        </w:rPr>
        <w:t xml:space="preserve"> configured </w:t>
      </w:r>
      <w:r w:rsidR="005A584E">
        <w:rPr>
          <w:rFonts w:ascii="Times New Roman" w:eastAsiaTheme="minorEastAsia" w:hAnsi="Times New Roman" w:cs="Times New Roman" w:hint="eastAsia"/>
          <w:sz w:val="22"/>
          <w:szCs w:val="22"/>
        </w:rPr>
        <w:t xml:space="preserve">for different </w:t>
      </w:r>
      <w:r w:rsidR="00F758F9" w:rsidRPr="00F758F9">
        <w:rPr>
          <w:rFonts w:ascii="Times New Roman" w:hAnsi="Times New Roman" w:cs="Times New Roman"/>
          <w:sz w:val="22"/>
          <w:szCs w:val="22"/>
        </w:rPr>
        <w:t>TBs.</w:t>
      </w:r>
    </w:p>
    <w:p w:rsidR="001B4198" w:rsidRPr="00F758F9" w:rsidRDefault="006A4706" w:rsidP="00F758F9">
      <w:pPr>
        <w:pStyle w:val="ListParagraph"/>
        <w:numPr>
          <w:ilvl w:val="0"/>
          <w:numId w:val="27"/>
        </w:numPr>
        <w:ind w:firstLineChars="0"/>
        <w:jc w:val="left"/>
        <w:rPr>
          <w:rFonts w:ascii="Times New Roman" w:eastAsia="Times New Roman" w:hAnsi="Times New Roman" w:cs="Times New Roman"/>
          <w:sz w:val="22"/>
          <w:szCs w:val="22"/>
          <w:lang w:eastAsia="en-US"/>
        </w:rPr>
      </w:pPr>
      <w:r w:rsidRPr="00F758F9">
        <w:rPr>
          <w:rFonts w:ascii="Times New Roman" w:hAnsi="Times New Roman" w:cs="Times New Roman"/>
          <w:sz w:val="22"/>
          <w:szCs w:val="22"/>
        </w:rPr>
        <w:t>P</w:t>
      </w:r>
      <w:r w:rsidR="00F758F9">
        <w:rPr>
          <w:rFonts w:ascii="Times New Roman" w:hAnsi="Times New Roman" w:cs="Times New Roman"/>
          <w:sz w:val="22"/>
          <w:szCs w:val="22"/>
        </w:rPr>
        <w:t xml:space="preserve">rocess numbers can be </w:t>
      </w:r>
      <w:r w:rsidRPr="00F758F9">
        <w:rPr>
          <w:rFonts w:ascii="Times New Roman" w:hAnsi="Times New Roman" w:cs="Times New Roman"/>
          <w:sz w:val="22"/>
          <w:szCs w:val="22"/>
        </w:rPr>
        <w:t xml:space="preserve">configured </w:t>
      </w:r>
      <w:r w:rsidR="005A584E">
        <w:rPr>
          <w:rFonts w:ascii="Times New Roman" w:eastAsiaTheme="minorEastAsia" w:hAnsi="Times New Roman" w:cs="Times New Roman" w:hint="eastAsia"/>
          <w:sz w:val="22"/>
          <w:szCs w:val="22"/>
        </w:rPr>
        <w:t xml:space="preserve">for different </w:t>
      </w:r>
      <w:r w:rsidRPr="00F758F9">
        <w:rPr>
          <w:rFonts w:ascii="Times New Roman" w:hAnsi="Times New Roman" w:cs="Times New Roman"/>
          <w:sz w:val="22"/>
          <w:szCs w:val="22"/>
        </w:rPr>
        <w:t>TBs</w:t>
      </w:r>
    </w:p>
    <w:p w:rsidR="00F758F9" w:rsidRPr="00F758F9" w:rsidRDefault="00F758F9">
      <w:pPr>
        <w:jc w:val="left"/>
        <w:rPr>
          <w:lang w:val="en-US"/>
        </w:rPr>
      </w:pPr>
    </w:p>
    <w:p w:rsidR="001B4198" w:rsidRPr="00F00427" w:rsidRDefault="00F758F9">
      <w:pPr>
        <w:jc w:val="left"/>
      </w:pPr>
      <w:r>
        <w:t>Below, a few application examples are given:</w:t>
      </w:r>
      <w:r w:rsidR="00995A37">
        <w:br/>
        <w:t xml:space="preserve">Alt A, if the retransmitted CBG and the new TB are scheduled through </w:t>
      </w:r>
      <w:r>
        <w:t xml:space="preserve">a DCI, the DCI can assign them </w:t>
      </w:r>
      <w:r w:rsidR="00995A37">
        <w:t xml:space="preserve">their respective time domain OFDM symbols, </w:t>
      </w:r>
      <w:r>
        <w:t xml:space="preserve">the </w:t>
      </w:r>
      <w:r w:rsidR="00995A37">
        <w:t>shared PRBs, configure the respective MCS and their respective process numbers.</w:t>
      </w:r>
      <w:r w:rsidR="00F00427" w:rsidRPr="00F00427">
        <w:t xml:space="preserve"> </w:t>
      </w:r>
    </w:p>
    <w:p w:rsidR="00FA540B" w:rsidRDefault="00FA540B" w:rsidP="00FA540B">
      <w:pPr>
        <w:jc w:val="left"/>
        <w:rPr>
          <w:rFonts w:eastAsiaTheme="minorEastAsia"/>
          <w:lang w:eastAsia="zh-CN"/>
        </w:rPr>
      </w:pPr>
      <w:r>
        <w:t xml:space="preserve">Alt </w:t>
      </w:r>
      <w:r>
        <w:rPr>
          <w:rFonts w:eastAsiaTheme="minorEastAsia" w:hint="eastAsia"/>
          <w:lang w:eastAsia="zh-CN"/>
        </w:rPr>
        <w:t>B</w:t>
      </w:r>
      <w:r>
        <w:t>,</w:t>
      </w:r>
      <w:r>
        <w:rPr>
          <w:rFonts w:eastAsiaTheme="minorEastAsia" w:hint="eastAsia"/>
          <w:lang w:eastAsia="zh-CN"/>
        </w:rPr>
        <w:t xml:space="preserve"> </w:t>
      </w:r>
      <w:r>
        <w:t>if the retransmitted CBG and the new TB are scheduled</w:t>
      </w:r>
      <w:r>
        <w:rPr>
          <w:rFonts w:eastAsiaTheme="minorEastAsia" w:hint="eastAsia"/>
          <w:lang w:eastAsia="zh-CN"/>
        </w:rPr>
        <w:t xml:space="preserve"> </w:t>
      </w:r>
      <w:r>
        <w:t>through a DCI</w:t>
      </w:r>
      <w:r w:rsidRPr="00833710">
        <w:rPr>
          <w:rFonts w:eastAsiaTheme="minorEastAsia" w:hint="eastAsia"/>
          <w:lang w:eastAsia="zh-CN"/>
        </w:rPr>
        <w:t xml:space="preserve"> </w:t>
      </w:r>
      <w:r>
        <w:rPr>
          <w:rFonts w:eastAsiaTheme="minorEastAsia" w:hint="eastAsia"/>
          <w:lang w:eastAsia="zh-CN"/>
        </w:rPr>
        <w:t>in a slot</w:t>
      </w:r>
      <w:r w:rsidR="00F758F9">
        <w:t xml:space="preserve">, the DCI can assign them </w:t>
      </w:r>
      <w:r>
        <w:t>time and frequency domain resources, configure the respective MCS and their respective process numbers.</w:t>
      </w:r>
      <w:r w:rsidRPr="00AC67C6">
        <w:t xml:space="preserve"> </w:t>
      </w:r>
      <w:r>
        <w:t>The UE and the base station know the size of the retransmitted CBG, the data mapping rules, the MCS and the time-frequenc</w:t>
      </w:r>
      <w:r w:rsidR="0005079B">
        <w:t>y domain allocation information. T</w:t>
      </w:r>
      <w:r>
        <w:t xml:space="preserve">he UE can </w:t>
      </w:r>
      <w:r w:rsidR="0005079B">
        <w:t xml:space="preserve">then </w:t>
      </w:r>
      <w:r>
        <w:t xml:space="preserve">deduce the specific resources of the retransmitted CBG from the allocated time-frequency domain resources. Obviously, the other resources are </w:t>
      </w:r>
      <w:r>
        <w:rPr>
          <w:rFonts w:eastAsiaTheme="minorEastAsia" w:hint="eastAsia"/>
          <w:lang w:eastAsia="zh-CN"/>
        </w:rPr>
        <w:t>u</w:t>
      </w:r>
      <w:r>
        <w:t xml:space="preserve">sed for </w:t>
      </w:r>
      <w:r w:rsidR="00F758F9">
        <w:t xml:space="preserve">the </w:t>
      </w:r>
      <w:r>
        <w:t>new TB.</w:t>
      </w:r>
      <w:r w:rsidRPr="00D72778">
        <w:t xml:space="preserve"> </w:t>
      </w:r>
      <w:r>
        <w:t xml:space="preserve">We consider that </w:t>
      </w:r>
      <w:r>
        <w:rPr>
          <w:rFonts w:eastAsiaTheme="minorEastAsia" w:hint="eastAsia"/>
          <w:lang w:eastAsia="zh-CN"/>
        </w:rPr>
        <w:t>Alt</w:t>
      </w:r>
      <w:r>
        <w:t xml:space="preserve"> B has less signa</w:t>
      </w:r>
      <w:r w:rsidR="00F758F9">
        <w:t>l</w:t>
      </w:r>
      <w:r>
        <w:t>ling overhead.</w:t>
      </w:r>
    </w:p>
    <w:p w:rsidR="00FA540B" w:rsidRDefault="00FA540B" w:rsidP="00FA540B">
      <w:pPr>
        <w:jc w:val="left"/>
        <w:rPr>
          <w:rFonts w:eastAsiaTheme="minorEastAsia"/>
          <w:lang w:eastAsia="zh-CN"/>
        </w:rPr>
      </w:pPr>
      <w:r>
        <w:t>Alt C,</w:t>
      </w:r>
      <w:r w:rsidRPr="00833710">
        <w:t xml:space="preserve"> </w:t>
      </w:r>
      <w:r w:rsidR="00F758F9">
        <w:t xml:space="preserve">if </w:t>
      </w:r>
      <w:r>
        <w:rPr>
          <w:rFonts w:eastAsiaTheme="minorEastAsia" w:hint="eastAsia"/>
          <w:lang w:eastAsia="zh-CN"/>
        </w:rPr>
        <w:t>two</w:t>
      </w:r>
      <w:r>
        <w:t xml:space="preserve"> new TB</w:t>
      </w:r>
      <w:r>
        <w:rPr>
          <w:rFonts w:eastAsiaTheme="minorEastAsia" w:hint="eastAsia"/>
          <w:lang w:eastAsia="zh-CN"/>
        </w:rPr>
        <w:t>s</w:t>
      </w:r>
      <w:r>
        <w:t xml:space="preserve"> are scheduled</w:t>
      </w:r>
      <w:r>
        <w:rPr>
          <w:rFonts w:eastAsiaTheme="minorEastAsia" w:hint="eastAsia"/>
          <w:lang w:eastAsia="zh-CN"/>
        </w:rPr>
        <w:t xml:space="preserve"> </w:t>
      </w:r>
      <w:r>
        <w:t>through a DCI</w:t>
      </w:r>
      <w:r w:rsidRPr="00833710">
        <w:rPr>
          <w:rFonts w:eastAsiaTheme="minorEastAsia" w:hint="eastAsia"/>
          <w:lang w:eastAsia="zh-CN"/>
        </w:rPr>
        <w:t xml:space="preserve"> </w:t>
      </w:r>
      <w:r>
        <w:rPr>
          <w:rFonts w:eastAsiaTheme="minorEastAsia" w:hint="eastAsia"/>
          <w:lang w:eastAsia="zh-CN"/>
        </w:rPr>
        <w:t>in a slot</w:t>
      </w:r>
      <w:r w:rsidR="00724F35">
        <w:t>, the DCI can assign them</w:t>
      </w:r>
      <w:r>
        <w:t xml:space="preserve"> their respective time domain OFDM symbols, the same PRB, configure the respective MCS and their respective process numbers</w:t>
      </w:r>
      <w:r w:rsidR="00724F35">
        <w:t>. T</w:t>
      </w:r>
      <w:r>
        <w:t xml:space="preserve">he UE receives </w:t>
      </w:r>
      <w:r w:rsidR="00724F35">
        <w:t>then two TBs</w:t>
      </w:r>
      <w:r>
        <w:t>.</w:t>
      </w:r>
    </w:p>
    <w:p w:rsidR="00F00427" w:rsidRPr="00F00427" w:rsidRDefault="00301630" w:rsidP="00FA540B">
      <w:pPr>
        <w:jc w:val="left"/>
        <w:rPr>
          <w:rFonts w:eastAsiaTheme="minorEastAsia"/>
          <w:iCs/>
          <w:lang w:eastAsia="zh-CN"/>
        </w:rPr>
      </w:pPr>
      <w:r>
        <w:t>T</w:t>
      </w:r>
      <w:r w:rsidR="00F00427" w:rsidRPr="00F00427">
        <w:t xml:space="preserve">he process number </w:t>
      </w:r>
      <w:r>
        <w:t>of the retransmitted CBGs must</w:t>
      </w:r>
      <w:r w:rsidR="00F00427" w:rsidRPr="00F00427">
        <w:t xml:space="preserve"> be </w:t>
      </w:r>
      <w:r>
        <w:t>the same as</w:t>
      </w:r>
      <w:r w:rsidR="00F00427" w:rsidRPr="00F00427">
        <w:t xml:space="preserve"> the process number of the initial transmission.</w:t>
      </w:r>
    </w:p>
    <w:p w:rsidR="00FA540B" w:rsidRPr="00F20248" w:rsidRDefault="00FA540B" w:rsidP="00FA540B">
      <w:pPr>
        <w:jc w:val="left"/>
        <w:rPr>
          <w:rFonts w:eastAsiaTheme="minorEastAsia"/>
          <w:iCs/>
          <w:lang w:eastAsia="zh-CN"/>
        </w:rPr>
      </w:pPr>
      <w:r>
        <w:t xml:space="preserve">Compared to using a DCI for a TB, alt A ~ C can use a DCI for multiple TBs, which have less overhead. </w:t>
      </w:r>
      <w:r w:rsidR="00400B88">
        <w:t>Indicating two TDMed TBs in one DCI should be considered. The</w:t>
      </w:r>
      <w:r>
        <w:t xml:space="preserve"> detailed DCI design needs to be further discussed in conjunct</w:t>
      </w:r>
      <w:r w:rsidR="00724F35">
        <w:t>ion with the corresponding use-case</w:t>
      </w:r>
      <w:r>
        <w:rPr>
          <w:rFonts w:eastAsiaTheme="minorEastAsia" w:hint="eastAsia"/>
          <w:lang w:eastAsia="zh-CN"/>
        </w:rPr>
        <w:t>.</w:t>
      </w:r>
    </w:p>
    <w:p w:rsidR="00FA540B" w:rsidRDefault="00FA540B" w:rsidP="00FA540B">
      <w:pPr>
        <w:jc w:val="left"/>
        <w:rPr>
          <w:rFonts w:eastAsiaTheme="minorEastAsia"/>
          <w:iCs/>
          <w:lang w:eastAsia="zh-CN"/>
        </w:rPr>
      </w:pPr>
      <w:r>
        <w:rPr>
          <w:b/>
          <w:i/>
          <w:szCs w:val="22"/>
          <w:lang w:eastAsia="zh-CN"/>
        </w:rPr>
        <w:t>Proposal</w:t>
      </w:r>
      <w:r>
        <w:rPr>
          <w:rFonts w:eastAsiaTheme="minorEastAsia"/>
          <w:b/>
          <w:i/>
          <w:szCs w:val="22"/>
          <w:lang w:eastAsia="zh-CN"/>
        </w:rPr>
        <w:t xml:space="preserve"> </w:t>
      </w:r>
      <w:r w:rsidR="00724F35">
        <w:rPr>
          <w:rFonts w:eastAsiaTheme="minorEastAsia"/>
          <w:b/>
          <w:i/>
          <w:szCs w:val="22"/>
          <w:lang w:eastAsia="zh-CN"/>
        </w:rPr>
        <w:t>3</w:t>
      </w:r>
      <w:r>
        <w:rPr>
          <w:rFonts w:eastAsiaTheme="minorEastAsia" w:hint="eastAsia"/>
          <w:b/>
          <w:i/>
          <w:szCs w:val="22"/>
          <w:lang w:eastAsia="zh-CN"/>
        </w:rPr>
        <w:t xml:space="preserve">: </w:t>
      </w:r>
      <w:r w:rsidRPr="00F20248">
        <w:rPr>
          <w:b/>
          <w:i/>
          <w:szCs w:val="22"/>
          <w:lang w:eastAsia="zh-CN"/>
        </w:rPr>
        <w:t xml:space="preserve">Consider introducing a new scheduling method in NR: </w:t>
      </w:r>
      <w:r w:rsidR="00400B88">
        <w:rPr>
          <w:b/>
          <w:i/>
          <w:szCs w:val="22"/>
          <w:lang w:eastAsia="zh-CN"/>
        </w:rPr>
        <w:t>Indicating two TDMed TBs in one DCI should be considered</w:t>
      </w:r>
      <w:r w:rsidRPr="00F20248">
        <w:rPr>
          <w:b/>
          <w:i/>
          <w:szCs w:val="22"/>
          <w:lang w:eastAsia="zh-CN"/>
        </w:rPr>
        <w:t>. Detailed DCI de</w:t>
      </w:r>
      <w:r w:rsidR="00724F35">
        <w:rPr>
          <w:b/>
          <w:i/>
          <w:szCs w:val="22"/>
          <w:lang w:eastAsia="zh-CN"/>
        </w:rPr>
        <w:t>sign is further discussed in RAN</w:t>
      </w:r>
      <w:r w:rsidRPr="00F20248">
        <w:rPr>
          <w:b/>
          <w:i/>
          <w:szCs w:val="22"/>
          <w:lang w:eastAsia="zh-CN"/>
        </w:rPr>
        <w:t>1.</w:t>
      </w:r>
    </w:p>
    <w:p w:rsidR="0088477C" w:rsidRDefault="0088477C" w:rsidP="0088477C">
      <w:pPr>
        <w:jc w:val="left"/>
        <w:rPr>
          <w:rFonts w:eastAsiaTheme="minorEastAsia"/>
          <w:iCs/>
          <w:lang w:eastAsia="zh-CN"/>
        </w:rPr>
      </w:pPr>
    </w:p>
    <w:p w:rsidR="0088477C" w:rsidRDefault="0088477C" w:rsidP="0088477C">
      <w:pPr>
        <w:jc w:val="left"/>
        <w:rPr>
          <w:rFonts w:eastAsiaTheme="minorEastAsia"/>
          <w:iCs/>
          <w:lang w:eastAsia="zh-CN"/>
        </w:rPr>
      </w:pPr>
    </w:p>
    <w:p w:rsidR="0069792A"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lastRenderedPageBreak/>
        <w:t>Conclusion</w:t>
      </w:r>
    </w:p>
    <w:p w:rsidR="00E15A12" w:rsidRDefault="008D0CAD" w:rsidP="007F35FE">
      <w:pPr>
        <w:pStyle w:val="B1"/>
        <w:spacing w:after="120" w:line="240" w:lineRule="exact"/>
        <w:ind w:left="0" w:firstLine="0"/>
        <w:rPr>
          <w:szCs w:val="22"/>
        </w:rPr>
      </w:pPr>
      <w:r w:rsidRPr="007F35FE">
        <w:rPr>
          <w:szCs w:val="22"/>
        </w:rPr>
        <w:t>Based on</w:t>
      </w:r>
      <w:r w:rsidR="00E15A12" w:rsidRPr="007F35FE">
        <w:rPr>
          <w:szCs w:val="22"/>
        </w:rPr>
        <w:t xml:space="preserve"> the analysis given above, we have the following proposals:</w:t>
      </w:r>
    </w:p>
    <w:p w:rsidR="00400B88" w:rsidRDefault="00400B88" w:rsidP="00400B88">
      <w:pPr>
        <w:overflowPunct/>
        <w:autoSpaceDE/>
        <w:autoSpaceDN/>
        <w:adjustRightInd/>
        <w:spacing w:after="0"/>
        <w:jc w:val="left"/>
        <w:textAlignment w:val="auto"/>
        <w:rPr>
          <w:rFonts w:eastAsiaTheme="minorEastAsia"/>
          <w:b/>
          <w:i/>
          <w:lang w:eastAsia="zh-CN"/>
        </w:rPr>
      </w:pPr>
      <w:r w:rsidRPr="0088477C">
        <w:rPr>
          <w:b/>
          <w:i/>
          <w:szCs w:val="22"/>
          <w:lang w:eastAsia="zh-CN"/>
        </w:rPr>
        <w:t>Proposal</w:t>
      </w:r>
      <w:r>
        <w:rPr>
          <w:rFonts w:eastAsiaTheme="minorEastAsia"/>
          <w:b/>
          <w:i/>
          <w:szCs w:val="22"/>
          <w:lang w:eastAsia="zh-CN"/>
        </w:rPr>
        <w:t xml:space="preserve"> 1</w:t>
      </w:r>
      <w:r>
        <w:rPr>
          <w:rFonts w:eastAsiaTheme="minorEastAsia" w:hint="eastAsia"/>
          <w:b/>
          <w:i/>
          <w:szCs w:val="22"/>
          <w:lang w:eastAsia="zh-CN"/>
        </w:rPr>
        <w:t xml:space="preserve">: </w:t>
      </w:r>
      <w:r w:rsidRPr="0088477C">
        <w:rPr>
          <w:b/>
          <w:i/>
        </w:rPr>
        <w:t>The retransmitted CBGs and the new TB to</w:t>
      </w:r>
      <w:r>
        <w:rPr>
          <w:b/>
          <w:i/>
        </w:rPr>
        <w:t xml:space="preserve"> the same UE </w:t>
      </w:r>
      <w:r w:rsidRPr="0088477C">
        <w:rPr>
          <w:b/>
          <w:i/>
        </w:rPr>
        <w:t>can be transmitted simultaneously in a slot</w:t>
      </w:r>
      <w:r>
        <w:rPr>
          <w:b/>
          <w:i/>
        </w:rPr>
        <w:t xml:space="preserve"> in two separated HARQ processes or by sharing the same HARQ process and layer</w:t>
      </w:r>
      <w:r w:rsidRPr="0088477C">
        <w:rPr>
          <w:rFonts w:eastAsiaTheme="minorEastAsia"/>
          <w:b/>
          <w:i/>
          <w:lang w:eastAsia="zh-CN"/>
        </w:rPr>
        <w:t>.</w:t>
      </w:r>
      <w:r w:rsidRPr="0088477C">
        <w:rPr>
          <w:b/>
          <w:i/>
        </w:rPr>
        <w:t xml:space="preserve"> The specific retransmission method can be further discussed.</w:t>
      </w:r>
    </w:p>
    <w:p w:rsidR="00400B88" w:rsidRDefault="00400B88" w:rsidP="007F35FE">
      <w:pPr>
        <w:pStyle w:val="B1"/>
        <w:spacing w:after="120" w:line="240" w:lineRule="exact"/>
        <w:ind w:left="0" w:firstLine="0"/>
        <w:rPr>
          <w:szCs w:val="22"/>
        </w:rPr>
      </w:pPr>
    </w:p>
    <w:p w:rsidR="00400B88" w:rsidRPr="0088477C" w:rsidRDefault="00400B88" w:rsidP="00400B88">
      <w:pPr>
        <w:overflowPunct/>
        <w:autoSpaceDE/>
        <w:autoSpaceDN/>
        <w:adjustRightInd/>
        <w:spacing w:after="0"/>
        <w:jc w:val="left"/>
        <w:textAlignment w:val="auto"/>
        <w:rPr>
          <w:rFonts w:eastAsiaTheme="minorEastAsia"/>
          <w:b/>
          <w:i/>
          <w:iCs/>
          <w:lang w:val="en-US" w:eastAsia="zh-CN"/>
        </w:rPr>
      </w:pPr>
      <w:r>
        <w:rPr>
          <w:b/>
          <w:i/>
          <w:szCs w:val="22"/>
          <w:lang w:eastAsia="zh-CN"/>
        </w:rPr>
        <w:t>Proposal</w:t>
      </w:r>
      <w:r>
        <w:rPr>
          <w:rFonts w:eastAsiaTheme="minorEastAsia"/>
          <w:b/>
          <w:i/>
          <w:szCs w:val="22"/>
          <w:lang w:eastAsia="zh-CN"/>
        </w:rPr>
        <w:t xml:space="preserve"> 2: T</w:t>
      </w:r>
      <w:r w:rsidRPr="0088477C">
        <w:rPr>
          <w:b/>
          <w:i/>
        </w:rPr>
        <w:t xml:space="preserve">he number of configured CBGs </w:t>
      </w:r>
      <w:r w:rsidRPr="0088477C">
        <w:rPr>
          <w:rFonts w:eastAsiaTheme="minorEastAsia"/>
          <w:b/>
          <w:i/>
          <w:lang w:eastAsia="zh-CN"/>
        </w:rPr>
        <w:t>for</w:t>
      </w:r>
      <w:r w:rsidRPr="0088477C">
        <w:rPr>
          <w:b/>
          <w:i/>
        </w:rPr>
        <w:t xml:space="preserve"> a data transmission should be the sum of the number of retransmitted CBGs (if any) and the number of new CBGs (if any)</w:t>
      </w:r>
      <w:r>
        <w:rPr>
          <w:b/>
          <w:i/>
        </w:rPr>
        <w:t>.</w:t>
      </w:r>
    </w:p>
    <w:p w:rsidR="00400B88" w:rsidRDefault="00400B88" w:rsidP="007F35FE">
      <w:pPr>
        <w:pStyle w:val="B1"/>
        <w:spacing w:after="120" w:line="240" w:lineRule="exact"/>
        <w:ind w:left="0" w:firstLine="0"/>
        <w:rPr>
          <w:szCs w:val="22"/>
          <w:lang w:val="en-US"/>
        </w:rPr>
      </w:pPr>
    </w:p>
    <w:p w:rsidR="00400B88" w:rsidRDefault="00400B88" w:rsidP="00400B88">
      <w:pPr>
        <w:jc w:val="left"/>
        <w:rPr>
          <w:rFonts w:eastAsiaTheme="minorEastAsia"/>
          <w:iCs/>
          <w:lang w:eastAsia="zh-CN"/>
        </w:rPr>
      </w:pPr>
      <w:r>
        <w:rPr>
          <w:b/>
          <w:i/>
          <w:szCs w:val="22"/>
          <w:lang w:eastAsia="zh-CN"/>
        </w:rPr>
        <w:t>Proposal</w:t>
      </w:r>
      <w:r>
        <w:rPr>
          <w:rFonts w:eastAsiaTheme="minorEastAsia"/>
          <w:b/>
          <w:i/>
          <w:szCs w:val="22"/>
          <w:lang w:eastAsia="zh-CN"/>
        </w:rPr>
        <w:t xml:space="preserve"> 3</w:t>
      </w:r>
      <w:r>
        <w:rPr>
          <w:rFonts w:eastAsiaTheme="minorEastAsia" w:hint="eastAsia"/>
          <w:b/>
          <w:i/>
          <w:szCs w:val="22"/>
          <w:lang w:eastAsia="zh-CN"/>
        </w:rPr>
        <w:t xml:space="preserve">: </w:t>
      </w:r>
      <w:r w:rsidRPr="00F20248">
        <w:rPr>
          <w:b/>
          <w:i/>
          <w:szCs w:val="22"/>
          <w:lang w:eastAsia="zh-CN"/>
        </w:rPr>
        <w:t xml:space="preserve">Consider introducing a new scheduling method in NR: </w:t>
      </w:r>
      <w:r>
        <w:rPr>
          <w:b/>
          <w:i/>
          <w:szCs w:val="22"/>
          <w:lang w:eastAsia="zh-CN"/>
        </w:rPr>
        <w:t>Indicating two TDMed TBs in one DCI should be considered</w:t>
      </w:r>
      <w:r w:rsidRPr="00F20248">
        <w:rPr>
          <w:b/>
          <w:i/>
          <w:szCs w:val="22"/>
          <w:lang w:eastAsia="zh-CN"/>
        </w:rPr>
        <w:t>. Detailed DCI de</w:t>
      </w:r>
      <w:r>
        <w:rPr>
          <w:b/>
          <w:i/>
          <w:szCs w:val="22"/>
          <w:lang w:eastAsia="zh-CN"/>
        </w:rPr>
        <w:t>sign is further discussed in RAN</w:t>
      </w:r>
      <w:r w:rsidRPr="00F20248">
        <w:rPr>
          <w:b/>
          <w:i/>
          <w:szCs w:val="22"/>
          <w:lang w:eastAsia="zh-CN"/>
        </w:rPr>
        <w:t>1.</w:t>
      </w:r>
    </w:p>
    <w:p w:rsidR="00400B88" w:rsidRPr="007F35FE" w:rsidRDefault="00400B88" w:rsidP="007F35FE">
      <w:pPr>
        <w:pStyle w:val="B1"/>
        <w:spacing w:after="120" w:line="240" w:lineRule="exact"/>
        <w:ind w:left="0" w:firstLine="0"/>
        <w:rPr>
          <w:szCs w:val="22"/>
        </w:rPr>
      </w:pPr>
    </w:p>
    <w:p w:rsidR="0069792A"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p>
    <w:p w:rsidR="008545D3" w:rsidRPr="00724F35" w:rsidRDefault="00005DB8" w:rsidP="008545D3">
      <w:pPr>
        <w:snapToGrid w:val="0"/>
        <w:spacing w:after="120"/>
        <w:rPr>
          <w:rFonts w:eastAsiaTheme="minorEastAsia"/>
          <w:szCs w:val="22"/>
          <w:lang w:eastAsia="zh-CN"/>
        </w:rPr>
      </w:pPr>
      <w:r w:rsidRPr="007F35FE">
        <w:rPr>
          <w:szCs w:val="22"/>
        </w:rPr>
        <w:t>[</w:t>
      </w:r>
      <w:r w:rsidR="00A91F5C" w:rsidRPr="007F35FE">
        <w:rPr>
          <w:szCs w:val="22"/>
        </w:rPr>
        <w:t>1</w:t>
      </w:r>
      <w:r w:rsidRPr="007F35FE">
        <w:rPr>
          <w:szCs w:val="22"/>
        </w:rPr>
        <w:t xml:space="preserve">] </w:t>
      </w:r>
      <w:r w:rsidR="007C235D" w:rsidRPr="007F35FE">
        <w:rPr>
          <w:szCs w:val="22"/>
        </w:rPr>
        <w:t>3GPP Chairman's Notes RAN1_</w:t>
      </w:r>
      <w:r w:rsidR="00F2113D" w:rsidRPr="007F35FE">
        <w:rPr>
          <w:rFonts w:eastAsiaTheme="minorEastAsia" w:hint="eastAsia"/>
          <w:szCs w:val="22"/>
          <w:lang w:eastAsia="zh-CN"/>
        </w:rPr>
        <w:t>8</w:t>
      </w:r>
      <w:r w:rsidR="00FA540B">
        <w:rPr>
          <w:rFonts w:eastAsiaTheme="minorEastAsia" w:hint="eastAsia"/>
          <w:szCs w:val="22"/>
          <w:lang w:eastAsia="zh-CN"/>
        </w:rPr>
        <w:t>8b</w:t>
      </w:r>
      <w:r w:rsidR="00E42E93" w:rsidRPr="007F35FE">
        <w:rPr>
          <w:rFonts w:eastAsiaTheme="minorEastAsia" w:hint="eastAsia"/>
          <w:szCs w:val="22"/>
          <w:lang w:eastAsia="zh-CN"/>
        </w:rPr>
        <w:t>_final</w:t>
      </w:r>
    </w:p>
    <w:sectPr w:rsidR="008545D3" w:rsidRPr="00724F35"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3FB" w:rsidRPr="00DC0A95" w:rsidRDefault="00B223FB" w:rsidP="00BF3519">
      <w:pPr>
        <w:spacing w:after="0"/>
        <w:rPr>
          <w:rFonts w:ascii="Arial" w:eastAsia="SimSun" w:hAnsi="Arial" w:cs="Arial"/>
          <w:color w:val="0000FF"/>
          <w:kern w:val="2"/>
          <w:lang w:val="en-US" w:eastAsia="zh-CN"/>
        </w:rPr>
      </w:pPr>
      <w:r>
        <w:separator/>
      </w:r>
    </w:p>
  </w:endnote>
  <w:endnote w:type="continuationSeparator" w:id="0">
    <w:p w:rsidR="00B223FB" w:rsidRPr="00DC0A95" w:rsidRDefault="00B223F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A0" w:rsidRDefault="004336CB">
    <w:pPr>
      <w:pStyle w:val="Footer"/>
      <w:jc w:val="center"/>
    </w:pPr>
    <w:fldSimple w:instr=" PAGE   \* MERGEFORMAT ">
      <w:r w:rsidR="00777584">
        <w:rPr>
          <w:noProof/>
        </w:rPr>
        <w:t>1</w:t>
      </w:r>
    </w:fldSimple>
  </w:p>
  <w:p w:rsidR="00AD49A0" w:rsidRDefault="00AD4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3FB" w:rsidRPr="00DC0A95" w:rsidRDefault="00B223FB" w:rsidP="00BF3519">
      <w:pPr>
        <w:spacing w:after="0"/>
        <w:rPr>
          <w:rFonts w:ascii="Arial" w:eastAsia="SimSun" w:hAnsi="Arial" w:cs="Arial"/>
          <w:color w:val="0000FF"/>
          <w:kern w:val="2"/>
          <w:lang w:val="en-US" w:eastAsia="zh-CN"/>
        </w:rPr>
      </w:pPr>
      <w:r>
        <w:separator/>
      </w:r>
    </w:p>
  </w:footnote>
  <w:footnote w:type="continuationSeparator" w:id="0">
    <w:p w:rsidR="00B223FB" w:rsidRPr="00DC0A95" w:rsidRDefault="00B223F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0636B18"/>
    <w:multiLevelType w:val="hybridMultilevel"/>
    <w:tmpl w:val="34DC60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7">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71B442F"/>
    <w:multiLevelType w:val="hybridMultilevel"/>
    <w:tmpl w:val="9EB62712"/>
    <w:lvl w:ilvl="0" w:tplc="E2F8EE4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CE83365"/>
    <w:multiLevelType w:val="hybridMultilevel"/>
    <w:tmpl w:val="E9B0BE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5">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8">
    <w:nsid w:val="6A046586"/>
    <w:multiLevelType w:val="hybridMultilevel"/>
    <w:tmpl w:val="46629BF8"/>
    <w:lvl w:ilvl="0" w:tplc="07A457DE">
      <w:start w:val="1"/>
      <w:numFmt w:val="bullet"/>
      <w:lvlText w:val="•"/>
      <w:lvlJc w:val="left"/>
      <w:pPr>
        <w:tabs>
          <w:tab w:val="num" w:pos="720"/>
        </w:tabs>
        <w:ind w:left="720" w:hanging="360"/>
      </w:pPr>
      <w:rPr>
        <w:rFonts w:ascii="MS PGothic" w:hAnsi="MS PGothic" w:hint="default"/>
      </w:rPr>
    </w:lvl>
    <w:lvl w:ilvl="1" w:tplc="3FCCFE82">
      <w:numFmt w:val="bullet"/>
      <w:lvlText w:val="–"/>
      <w:lvlJc w:val="left"/>
      <w:pPr>
        <w:tabs>
          <w:tab w:val="num" w:pos="1440"/>
        </w:tabs>
        <w:ind w:left="1440" w:hanging="360"/>
      </w:pPr>
      <w:rPr>
        <w:rFonts w:ascii="MS PGothic" w:hAnsi="MS PGothic" w:hint="default"/>
      </w:rPr>
    </w:lvl>
    <w:lvl w:ilvl="2" w:tplc="520603DC" w:tentative="1">
      <w:start w:val="1"/>
      <w:numFmt w:val="bullet"/>
      <w:lvlText w:val="•"/>
      <w:lvlJc w:val="left"/>
      <w:pPr>
        <w:tabs>
          <w:tab w:val="num" w:pos="2160"/>
        </w:tabs>
        <w:ind w:left="2160" w:hanging="360"/>
      </w:pPr>
      <w:rPr>
        <w:rFonts w:ascii="MS PGothic" w:hAnsi="MS PGothic" w:hint="default"/>
      </w:rPr>
    </w:lvl>
    <w:lvl w:ilvl="3" w:tplc="6142BF5C" w:tentative="1">
      <w:start w:val="1"/>
      <w:numFmt w:val="bullet"/>
      <w:lvlText w:val="•"/>
      <w:lvlJc w:val="left"/>
      <w:pPr>
        <w:tabs>
          <w:tab w:val="num" w:pos="2880"/>
        </w:tabs>
        <w:ind w:left="2880" w:hanging="360"/>
      </w:pPr>
      <w:rPr>
        <w:rFonts w:ascii="MS PGothic" w:hAnsi="MS PGothic" w:hint="default"/>
      </w:rPr>
    </w:lvl>
    <w:lvl w:ilvl="4" w:tplc="BA5A892E" w:tentative="1">
      <w:start w:val="1"/>
      <w:numFmt w:val="bullet"/>
      <w:lvlText w:val="•"/>
      <w:lvlJc w:val="left"/>
      <w:pPr>
        <w:tabs>
          <w:tab w:val="num" w:pos="3600"/>
        </w:tabs>
        <w:ind w:left="3600" w:hanging="360"/>
      </w:pPr>
      <w:rPr>
        <w:rFonts w:ascii="MS PGothic" w:hAnsi="MS PGothic" w:hint="default"/>
      </w:rPr>
    </w:lvl>
    <w:lvl w:ilvl="5" w:tplc="4DE849A0" w:tentative="1">
      <w:start w:val="1"/>
      <w:numFmt w:val="bullet"/>
      <w:lvlText w:val="•"/>
      <w:lvlJc w:val="left"/>
      <w:pPr>
        <w:tabs>
          <w:tab w:val="num" w:pos="4320"/>
        </w:tabs>
        <w:ind w:left="4320" w:hanging="360"/>
      </w:pPr>
      <w:rPr>
        <w:rFonts w:ascii="MS PGothic" w:hAnsi="MS PGothic" w:hint="default"/>
      </w:rPr>
    </w:lvl>
    <w:lvl w:ilvl="6" w:tplc="EAAC7370" w:tentative="1">
      <w:start w:val="1"/>
      <w:numFmt w:val="bullet"/>
      <w:lvlText w:val="•"/>
      <w:lvlJc w:val="left"/>
      <w:pPr>
        <w:tabs>
          <w:tab w:val="num" w:pos="5040"/>
        </w:tabs>
        <w:ind w:left="5040" w:hanging="360"/>
      </w:pPr>
      <w:rPr>
        <w:rFonts w:ascii="MS PGothic" w:hAnsi="MS PGothic" w:hint="default"/>
      </w:rPr>
    </w:lvl>
    <w:lvl w:ilvl="7" w:tplc="0EB0C9B0" w:tentative="1">
      <w:start w:val="1"/>
      <w:numFmt w:val="bullet"/>
      <w:lvlText w:val="•"/>
      <w:lvlJc w:val="left"/>
      <w:pPr>
        <w:tabs>
          <w:tab w:val="num" w:pos="5760"/>
        </w:tabs>
        <w:ind w:left="5760" w:hanging="360"/>
      </w:pPr>
      <w:rPr>
        <w:rFonts w:ascii="MS PGothic" w:hAnsi="MS PGothic" w:hint="default"/>
      </w:rPr>
    </w:lvl>
    <w:lvl w:ilvl="8" w:tplc="1C32EE14" w:tentative="1">
      <w:start w:val="1"/>
      <w:numFmt w:val="bullet"/>
      <w:lvlText w:val="•"/>
      <w:lvlJc w:val="left"/>
      <w:pPr>
        <w:tabs>
          <w:tab w:val="num" w:pos="6480"/>
        </w:tabs>
        <w:ind w:left="6480" w:hanging="360"/>
      </w:pPr>
      <w:rPr>
        <w:rFonts w:ascii="MS PGothic" w:hAnsi="MS PGothic" w:hint="default"/>
      </w:rPr>
    </w:lvl>
  </w:abstractNum>
  <w:abstractNum w:abstractNumId="19">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0"/>
  </w:num>
  <w:num w:numId="3">
    <w:abstractNumId w:val="1"/>
  </w:num>
  <w:num w:numId="4">
    <w:abstractNumId w:val="10"/>
  </w:num>
  <w:num w:numId="5">
    <w:abstractNumId w:val="12"/>
  </w:num>
  <w:num w:numId="6">
    <w:abstractNumId w:val="16"/>
  </w:num>
  <w:num w:numId="7">
    <w:abstractNumId w:val="2"/>
  </w:num>
  <w:num w:numId="8">
    <w:abstractNumId w:val="13"/>
  </w:num>
  <w:num w:numId="9">
    <w:abstractNumId w:val="8"/>
  </w:num>
  <w:num w:numId="1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7"/>
  </w:num>
  <w:num w:numId="18">
    <w:abstractNumId w:val="14"/>
  </w:num>
  <w:num w:numId="19">
    <w:abstractNumId w:val="18"/>
  </w:num>
  <w:num w:numId="20">
    <w:abstractNumId w:val="19"/>
  </w:num>
  <w:num w:numId="21">
    <w:abstractNumId w:val="3"/>
  </w:num>
  <w:num w:numId="22">
    <w:abstractNumId w:val="9"/>
  </w:num>
  <w:num w:numId="23">
    <w:abstractNumId w:val="6"/>
  </w:num>
  <w:num w:numId="24">
    <w:abstractNumId w:val="2"/>
  </w:num>
  <w:num w:numId="25">
    <w:abstractNumId w:val="2"/>
  </w:num>
  <w:num w:numId="26">
    <w:abstractNumId w:val="2"/>
  </w:num>
  <w:num w:numId="27">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06178"/>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9B0"/>
    <w:rsid w:val="00130CF3"/>
    <w:rsid w:val="00130D99"/>
    <w:rsid w:val="00131220"/>
    <w:rsid w:val="00131592"/>
    <w:rsid w:val="001315C5"/>
    <w:rsid w:val="001315ED"/>
    <w:rsid w:val="00131F05"/>
    <w:rsid w:val="00132141"/>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0B88"/>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689"/>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2B5E"/>
    <w:rsid w:val="00583160"/>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3D2"/>
    <w:rsid w:val="00FA6542"/>
    <w:rsid w:val="00FA6FDE"/>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 w:type="character" w:customStyle="1" w:styleId="shorttext">
    <w:name w:val="short_text"/>
    <w:basedOn w:val="DefaultParagraphFont"/>
    <w:rsid w:val="007B268A"/>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6CF31-158D-4B34-8DD0-29C3D30C6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1233</Words>
  <Characters>6536</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5</cp:revision>
  <cp:lastPrinted>2011-10-28T13:16:00Z</cp:lastPrinted>
  <dcterms:created xsi:type="dcterms:W3CDTF">2017-05-05T02:25:00Z</dcterms:created>
  <dcterms:modified xsi:type="dcterms:W3CDTF">2017-05-05T09:24:00Z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